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2DE2" w:rsidRPr="00C9287E" w:rsidRDefault="00E92DE2" w:rsidP="005F775D">
      <w:pPr>
        <w:rPr>
          <w:rFonts w:ascii="Times New Roman" w:hAnsi="Times New Roman" w:cs="Times New Roman"/>
        </w:rPr>
      </w:pPr>
      <w:bookmarkStart w:id="0" w:name="_GoBack"/>
      <w:bookmarkEnd w:id="0"/>
      <w:r w:rsidRPr="00C9287E">
        <w:rPr>
          <w:rFonts w:ascii="Times New Roman" w:hAnsi="Times New Roman" w:cs="Times New Roman"/>
        </w:rPr>
        <w:t>Konsumentenrechte</w:t>
      </w:r>
    </w:p>
    <w:p w:rsidR="00E92DE2" w:rsidRPr="00C9287E" w:rsidRDefault="00E92DE2" w:rsidP="00AC24B8">
      <w:pPr>
        <w:rPr>
          <w:rFonts w:ascii="Times New Roman" w:hAnsi="Times New Roman" w:cs="Times New Roman"/>
        </w:rPr>
      </w:pPr>
      <w:r w:rsidRPr="00C9287E">
        <w:rPr>
          <w:rFonts w:ascii="Times New Roman" w:hAnsi="Times New Roman" w:cs="Times New Roman"/>
        </w:rPr>
        <w:t xml:space="preserve">Wenn Sie etwas </w:t>
      </w:r>
      <w:r w:rsidR="00C375B1" w:rsidRPr="00C9287E">
        <w:rPr>
          <w:rFonts w:ascii="Times New Roman" w:hAnsi="Times New Roman" w:cs="Times New Roman"/>
        </w:rPr>
        <w:t>erworben</w:t>
      </w:r>
      <w:r w:rsidRPr="00C9287E">
        <w:rPr>
          <w:rFonts w:ascii="Times New Roman" w:hAnsi="Times New Roman" w:cs="Times New Roman"/>
        </w:rPr>
        <w:t xml:space="preserve"> haben und Sie mit der Ware nicht zufrieden sind, dann ist es gut zu wissen, welche Rechte Ihnen als Verbraucher gesetzlich zustehen. Dies ist umso wichtiger, wenn Sie einen Einkaufsbumel in der Europäischen Union – </w:t>
      </w:r>
      <w:r w:rsidR="00B41047">
        <w:rPr>
          <w:rFonts w:ascii="Times New Roman" w:hAnsi="Times New Roman" w:cs="Times New Roman"/>
        </w:rPr>
        <w:t>nicht in Ihrem</w:t>
      </w:r>
      <w:r w:rsidRPr="00C9287E">
        <w:rPr>
          <w:rFonts w:ascii="Times New Roman" w:hAnsi="Times New Roman" w:cs="Times New Roman"/>
        </w:rPr>
        <w:t xml:space="preserve"> Heimatland </w:t>
      </w:r>
      <w:r w:rsidR="0031750C" w:rsidRPr="00C9287E">
        <w:rPr>
          <w:rFonts w:ascii="Times New Roman" w:hAnsi="Times New Roman" w:cs="Times New Roman"/>
        </w:rPr>
        <w:t xml:space="preserve">– </w:t>
      </w:r>
      <w:r w:rsidRPr="00C9287E">
        <w:rPr>
          <w:rFonts w:ascii="Times New Roman" w:hAnsi="Times New Roman" w:cs="Times New Roman"/>
        </w:rPr>
        <w:t>machen.</w:t>
      </w:r>
    </w:p>
    <w:p w:rsidR="00E92DE2" w:rsidRPr="00C9287E" w:rsidRDefault="00B41047" w:rsidP="00D722C5">
      <w:pPr>
        <w:rPr>
          <w:rFonts w:ascii="Times New Roman" w:hAnsi="Times New Roman" w:cs="Times New Roman"/>
        </w:rPr>
      </w:pPr>
      <w:r>
        <w:rPr>
          <w:rFonts w:ascii="Times New Roman" w:hAnsi="Times New Roman" w:cs="Times New Roman"/>
        </w:rPr>
        <w:t>Die</w:t>
      </w:r>
      <w:r w:rsidR="00E92DE2" w:rsidRPr="00C9287E">
        <w:rPr>
          <w:rFonts w:ascii="Times New Roman" w:hAnsi="Times New Roman" w:cs="Times New Roman"/>
        </w:rPr>
        <w:t xml:space="preserve"> Richtlinie 1999/44/E</w:t>
      </w:r>
      <w:r w:rsidR="00D722C5" w:rsidRPr="00C9287E">
        <w:rPr>
          <w:rFonts w:ascii="Times New Roman" w:hAnsi="Times New Roman" w:cs="Times New Roman"/>
        </w:rPr>
        <w:t>C</w:t>
      </w:r>
      <w:r w:rsidR="00E92DE2" w:rsidRPr="00C9287E">
        <w:rPr>
          <w:rFonts w:ascii="Times New Roman" w:hAnsi="Times New Roman" w:cs="Times New Roman"/>
        </w:rPr>
        <w:t xml:space="preserve"> </w:t>
      </w:r>
      <w:r>
        <w:rPr>
          <w:rFonts w:ascii="Times New Roman" w:hAnsi="Times New Roman" w:cs="Times New Roman"/>
        </w:rPr>
        <w:t>besagt</w:t>
      </w:r>
      <w:r w:rsidR="00E92DE2" w:rsidRPr="00C9287E">
        <w:rPr>
          <w:rFonts w:ascii="Times New Roman" w:hAnsi="Times New Roman" w:cs="Times New Roman"/>
        </w:rPr>
        <w:t xml:space="preserve">: „Der Verkäufer muss an den Verbraucher die </w:t>
      </w:r>
      <w:r w:rsidR="00554B7E" w:rsidRPr="00C9287E">
        <w:rPr>
          <w:rFonts w:ascii="Times New Roman" w:hAnsi="Times New Roman" w:cs="Times New Roman"/>
        </w:rPr>
        <w:t>Ware</w:t>
      </w:r>
      <w:r w:rsidR="00E92DE2" w:rsidRPr="00C9287E">
        <w:rPr>
          <w:rFonts w:ascii="Times New Roman" w:hAnsi="Times New Roman" w:cs="Times New Roman"/>
        </w:rPr>
        <w:t xml:space="preserve"> liefern, die im Kaufvert</w:t>
      </w:r>
      <w:r w:rsidR="00554B7E" w:rsidRPr="00C9287E">
        <w:rPr>
          <w:rFonts w:ascii="Times New Roman" w:hAnsi="Times New Roman" w:cs="Times New Roman"/>
        </w:rPr>
        <w:t>h</w:t>
      </w:r>
      <w:r w:rsidR="00E92DE2" w:rsidRPr="00C9287E">
        <w:rPr>
          <w:rFonts w:ascii="Times New Roman" w:hAnsi="Times New Roman" w:cs="Times New Roman"/>
        </w:rPr>
        <w:t>rag vereinbart wurde.“</w:t>
      </w:r>
    </w:p>
    <w:p w:rsidR="00E92DE2" w:rsidRDefault="00E92DE2" w:rsidP="007D6BBF">
      <w:pPr>
        <w:rPr>
          <w:rFonts w:ascii="Times New Roman" w:hAnsi="Times New Roman" w:cs="Times New Roman"/>
        </w:rPr>
      </w:pPr>
      <w:r w:rsidRPr="00C9287E">
        <w:rPr>
          <w:rFonts w:ascii="Times New Roman" w:hAnsi="Times New Roman" w:cs="Times New Roman"/>
        </w:rPr>
        <w:t xml:space="preserve">Das bedeutet, dass in jedem Land Produkte </w:t>
      </w:r>
      <w:r w:rsidR="00434FBC" w:rsidRPr="00C9287E">
        <w:rPr>
          <w:rFonts w:ascii="Times New Roman" w:hAnsi="Times New Roman" w:cs="Times New Roman"/>
        </w:rPr>
        <w:t>für ihren Verwendungszweck geeignet sein müssen.</w:t>
      </w:r>
      <w:r w:rsidRPr="00C9287E">
        <w:rPr>
          <w:rFonts w:ascii="Times New Roman" w:hAnsi="Times New Roman" w:cs="Times New Roman"/>
        </w:rPr>
        <w:t xml:space="preserve"> Wenn </w:t>
      </w:r>
      <w:r w:rsidR="00434FBC" w:rsidRPr="00C9287E">
        <w:rPr>
          <w:rFonts w:ascii="Times New Roman" w:hAnsi="Times New Roman" w:cs="Times New Roman"/>
        </w:rPr>
        <w:t>Produkte</w:t>
      </w:r>
      <w:r w:rsidRPr="00C9287E">
        <w:rPr>
          <w:rFonts w:ascii="Times New Roman" w:hAnsi="Times New Roman" w:cs="Times New Roman"/>
        </w:rPr>
        <w:t xml:space="preserve"> innerhalb von 2 Jahren ab dem Da</w:t>
      </w:r>
      <w:r w:rsidR="00554B7E" w:rsidRPr="00C9287E">
        <w:rPr>
          <w:rFonts w:ascii="Times New Roman" w:hAnsi="Times New Roman" w:cs="Times New Roman"/>
        </w:rPr>
        <w:t>d</w:t>
      </w:r>
      <w:r w:rsidRPr="00C9287E">
        <w:rPr>
          <w:rFonts w:ascii="Times New Roman" w:hAnsi="Times New Roman" w:cs="Times New Roman"/>
        </w:rPr>
        <w:t xml:space="preserve">um des Kaufs </w:t>
      </w:r>
      <w:r w:rsidR="00434FBC" w:rsidRPr="00C9287E">
        <w:rPr>
          <w:rFonts w:ascii="Times New Roman" w:hAnsi="Times New Roman" w:cs="Times New Roman"/>
        </w:rPr>
        <w:t xml:space="preserve">schadhaft werden, </w:t>
      </w:r>
      <w:r w:rsidR="00BB0636" w:rsidRPr="00C9287E">
        <w:rPr>
          <w:rFonts w:ascii="Times New Roman" w:hAnsi="Times New Roman" w:cs="Times New Roman"/>
        </w:rPr>
        <w:t>haben Sie</w:t>
      </w:r>
      <w:r w:rsidR="00434FBC" w:rsidRPr="00C9287E">
        <w:rPr>
          <w:rFonts w:ascii="Times New Roman" w:hAnsi="Times New Roman" w:cs="Times New Roman"/>
        </w:rPr>
        <w:t xml:space="preserve"> </w:t>
      </w:r>
      <w:r w:rsidRPr="00C9287E">
        <w:rPr>
          <w:rFonts w:ascii="Times New Roman" w:hAnsi="Times New Roman" w:cs="Times New Roman"/>
        </w:rPr>
        <w:t xml:space="preserve">verschiedene </w:t>
      </w:r>
      <w:r w:rsidR="00434FBC" w:rsidRPr="00C9287E">
        <w:rPr>
          <w:rFonts w:ascii="Times New Roman" w:hAnsi="Times New Roman" w:cs="Times New Roman"/>
        </w:rPr>
        <w:t>Ansprüche</w:t>
      </w:r>
      <w:r w:rsidRPr="00C9287E">
        <w:rPr>
          <w:rFonts w:ascii="Times New Roman" w:hAnsi="Times New Roman" w:cs="Times New Roman"/>
        </w:rPr>
        <w:t xml:space="preserve">. Ein zentrales Konzept in diesem Bereich ist die </w:t>
      </w:r>
      <w:r w:rsidR="00434FBC" w:rsidRPr="00C9287E">
        <w:rPr>
          <w:rFonts w:ascii="Times New Roman" w:hAnsi="Times New Roman" w:cs="Times New Roman"/>
        </w:rPr>
        <w:t>Regelung zur Beweislast</w:t>
      </w:r>
      <w:r w:rsidRPr="00C9287E">
        <w:rPr>
          <w:rFonts w:ascii="Times New Roman" w:hAnsi="Times New Roman" w:cs="Times New Roman"/>
        </w:rPr>
        <w:t>.</w:t>
      </w:r>
    </w:p>
    <w:p w:rsidR="00FE6B5F" w:rsidRPr="00FE6B5F" w:rsidRDefault="00FE6B5F" w:rsidP="00EF3A99">
      <w:pPr>
        <w:tabs>
          <w:tab w:val="right" w:pos="6804"/>
        </w:tabs>
        <w:spacing w:before="0" w:after="0"/>
        <w:rPr>
          <w:rFonts w:ascii="Times New Roman" w:hAnsi="Times New Roman" w:cs="Times New Roman"/>
          <w:u w:val="single"/>
        </w:rPr>
      </w:pPr>
      <w:r w:rsidRPr="00FE6B5F">
        <w:rPr>
          <w:rFonts w:ascii="Times New Roman" w:hAnsi="Times New Roman" w:cs="Times New Roman"/>
          <w:u w:val="single"/>
        </w:rPr>
        <w:t>Zeitraum</w:t>
      </w:r>
      <w:r w:rsidRPr="00FE6B5F">
        <w:rPr>
          <w:rFonts w:ascii="Times New Roman" w:hAnsi="Times New Roman" w:cs="Times New Roman"/>
          <w:u w:val="single"/>
        </w:rPr>
        <w:tab/>
        <w:t>Beweislast beim</w:t>
      </w:r>
    </w:p>
    <w:p w:rsidR="00DF64C2" w:rsidRDefault="007D6BBF" w:rsidP="00EF3A99">
      <w:pPr>
        <w:tabs>
          <w:tab w:val="right" w:pos="6804"/>
        </w:tabs>
        <w:spacing w:before="0" w:after="0"/>
        <w:rPr>
          <w:rFonts w:ascii="Times New Roman" w:hAnsi="Times New Roman" w:cs="Times New Roman"/>
        </w:rPr>
      </w:pPr>
      <w:r>
        <w:rPr>
          <w:rFonts w:ascii="Times New Roman" w:hAnsi="Times New Roman" w:cs="Times New Roman"/>
        </w:rPr>
        <w:t>Innerhalb von 6 Monaten</w:t>
      </w:r>
      <w:r>
        <w:rPr>
          <w:rFonts w:ascii="Times New Roman" w:hAnsi="Times New Roman" w:cs="Times New Roman"/>
        </w:rPr>
        <w:tab/>
        <w:t>Verkäufer</w:t>
      </w:r>
    </w:p>
    <w:p w:rsidR="007D6BBF" w:rsidRPr="00C9287E" w:rsidRDefault="007D6BBF" w:rsidP="00EF3A99">
      <w:pPr>
        <w:tabs>
          <w:tab w:val="right" w:pos="6804"/>
        </w:tabs>
        <w:spacing w:before="0" w:after="0"/>
        <w:rPr>
          <w:rFonts w:ascii="Times New Roman" w:hAnsi="Times New Roman" w:cs="Times New Roman"/>
        </w:rPr>
      </w:pPr>
      <w:r>
        <w:rPr>
          <w:rFonts w:ascii="Times New Roman" w:hAnsi="Times New Roman" w:cs="Times New Roman"/>
        </w:rPr>
        <w:t>Nach 6 Monaten</w:t>
      </w:r>
      <w:r>
        <w:rPr>
          <w:rFonts w:ascii="Times New Roman" w:hAnsi="Times New Roman" w:cs="Times New Roman"/>
        </w:rPr>
        <w:tab/>
        <w:t>Käufer</w:t>
      </w:r>
    </w:p>
    <w:p w:rsidR="00E92DE2" w:rsidRDefault="00BB0636" w:rsidP="00FE6B5F">
      <w:pPr>
        <w:spacing w:before="120"/>
        <w:rPr>
          <w:rFonts w:ascii="Times New Roman" w:hAnsi="Times New Roman" w:cs="Times New Roman"/>
        </w:rPr>
      </w:pPr>
      <w:r w:rsidRPr="00C9287E">
        <w:rPr>
          <w:rFonts w:ascii="Times New Roman" w:hAnsi="Times New Roman" w:cs="Times New Roman"/>
        </w:rPr>
        <w:t>W</w:t>
      </w:r>
      <w:r w:rsidR="00E92DE2" w:rsidRPr="00C9287E">
        <w:rPr>
          <w:rFonts w:ascii="Times New Roman" w:hAnsi="Times New Roman" w:cs="Times New Roman"/>
        </w:rPr>
        <w:t>as passiert</w:t>
      </w:r>
      <w:r w:rsidRPr="00C9287E">
        <w:rPr>
          <w:rFonts w:ascii="Times New Roman" w:hAnsi="Times New Roman" w:cs="Times New Roman"/>
        </w:rPr>
        <w:t xml:space="preserve"> also</w:t>
      </w:r>
      <w:r w:rsidR="00E92DE2" w:rsidRPr="00C9287E">
        <w:rPr>
          <w:rFonts w:ascii="Times New Roman" w:hAnsi="Times New Roman" w:cs="Times New Roman"/>
        </w:rPr>
        <w:t xml:space="preserve">, wenn Sie </w:t>
      </w:r>
      <w:r w:rsidR="008F0D86" w:rsidRPr="00C9287E">
        <w:rPr>
          <w:rFonts w:ascii="Times New Roman" w:hAnsi="Times New Roman" w:cs="Times New Roman"/>
        </w:rPr>
        <w:t>nur drei</w:t>
      </w:r>
      <w:r w:rsidR="00554B7E" w:rsidRPr="00C9287E">
        <w:rPr>
          <w:rFonts w:ascii="Times New Roman" w:hAnsi="Times New Roman" w:cs="Times New Roman"/>
        </w:rPr>
        <w:t xml:space="preserve"> </w:t>
      </w:r>
      <w:r w:rsidR="008F0D86" w:rsidRPr="00C9287E">
        <w:rPr>
          <w:rFonts w:ascii="Times New Roman" w:hAnsi="Times New Roman" w:cs="Times New Roman"/>
        </w:rPr>
        <w:t>Monate nach d</w:t>
      </w:r>
      <w:r w:rsidRPr="00C9287E">
        <w:rPr>
          <w:rFonts w:ascii="Times New Roman" w:hAnsi="Times New Roman" w:cs="Times New Roman"/>
        </w:rPr>
        <w:t xml:space="preserve">em </w:t>
      </w:r>
      <w:r w:rsidR="00AF6B96">
        <w:rPr>
          <w:rFonts w:ascii="Times New Roman" w:hAnsi="Times New Roman" w:cs="Times New Roman"/>
        </w:rPr>
        <w:t xml:space="preserve">dem </w:t>
      </w:r>
      <w:r w:rsidRPr="00C9287E">
        <w:rPr>
          <w:rFonts w:ascii="Times New Roman" w:hAnsi="Times New Roman" w:cs="Times New Roman"/>
        </w:rPr>
        <w:t xml:space="preserve">Kauf </w:t>
      </w:r>
      <w:r w:rsidR="00E92DE2" w:rsidRPr="00C9287E">
        <w:rPr>
          <w:rFonts w:ascii="Times New Roman" w:hAnsi="Times New Roman" w:cs="Times New Roman"/>
        </w:rPr>
        <w:t>f</w:t>
      </w:r>
      <w:r w:rsidR="008F0D86" w:rsidRPr="00C9287E">
        <w:rPr>
          <w:rFonts w:ascii="Times New Roman" w:hAnsi="Times New Roman" w:cs="Times New Roman"/>
        </w:rPr>
        <w:t>eststellen, dass Ihr neues</w:t>
      </w:r>
      <w:r w:rsidR="00E92DE2" w:rsidRPr="00C9287E">
        <w:rPr>
          <w:rFonts w:ascii="Times New Roman" w:hAnsi="Times New Roman" w:cs="Times New Roman"/>
        </w:rPr>
        <w:t xml:space="preserve"> Hand</w:t>
      </w:r>
      <w:r w:rsidR="008F0D86" w:rsidRPr="00C9287E">
        <w:rPr>
          <w:rFonts w:ascii="Times New Roman" w:hAnsi="Times New Roman" w:cs="Times New Roman"/>
        </w:rPr>
        <w:t>y</w:t>
      </w:r>
      <w:r w:rsidR="00E92DE2" w:rsidRPr="00C9287E">
        <w:rPr>
          <w:rFonts w:ascii="Times New Roman" w:hAnsi="Times New Roman" w:cs="Times New Roman"/>
        </w:rPr>
        <w:t xml:space="preserve"> nicht </w:t>
      </w:r>
      <w:r w:rsidRPr="00C9287E">
        <w:rPr>
          <w:rFonts w:ascii="Times New Roman" w:hAnsi="Times New Roman" w:cs="Times New Roman"/>
        </w:rPr>
        <w:t xml:space="preserve">mehr </w:t>
      </w:r>
      <w:r w:rsidR="00E92DE2" w:rsidRPr="00C9287E">
        <w:rPr>
          <w:rFonts w:ascii="Times New Roman" w:hAnsi="Times New Roman" w:cs="Times New Roman"/>
        </w:rPr>
        <w:t>funktioniert?</w:t>
      </w:r>
    </w:p>
    <w:p w:rsidR="00497979" w:rsidRPr="001A7C48" w:rsidRDefault="00E967B0" w:rsidP="001A7C48">
      <w:pPr>
        <w:jc w:val="center"/>
        <w:rPr>
          <w:rFonts w:ascii="Times New Roman" w:hAnsi="Times New Roman" w:cs="Times New Roman"/>
        </w:rPr>
      </w:pPr>
      <w:r>
        <w:rPr>
          <w:rFonts w:ascii="Times New Roman" w:hAnsi="Times New Roman" w:cs="Times New Roman"/>
          <w:noProof/>
        </w:rPr>
        <w:drawing>
          <wp:inline distT="0" distB="0" distL="0" distR="0">
            <wp:extent cx="1352550" cy="895350"/>
            <wp:effectExtent l="19050" t="0" r="0" b="0"/>
            <wp:docPr id="1" name="Bild 1" descr="Hand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andy"/>
                    <pic:cNvPicPr>
                      <a:picLocks noChangeAspect="1" noChangeArrowheads="1"/>
                    </pic:cNvPicPr>
                  </pic:nvPicPr>
                  <pic:blipFill>
                    <a:blip r:embed="rId7"/>
                    <a:srcRect/>
                    <a:stretch>
                      <a:fillRect/>
                    </a:stretch>
                  </pic:blipFill>
                  <pic:spPr bwMode="auto">
                    <a:xfrm>
                      <a:off x="0" y="0"/>
                      <a:ext cx="1352550" cy="895350"/>
                    </a:xfrm>
                    <a:prstGeom prst="rect">
                      <a:avLst/>
                    </a:prstGeom>
                    <a:noFill/>
                    <a:ln w="9525">
                      <a:noFill/>
                      <a:miter lim="800000"/>
                      <a:headEnd/>
                      <a:tailEnd/>
                    </a:ln>
                  </pic:spPr>
                </pic:pic>
              </a:graphicData>
            </a:graphic>
          </wp:inline>
        </w:drawing>
      </w:r>
    </w:p>
    <w:p w:rsidR="00E92DE2" w:rsidRPr="00C9287E" w:rsidRDefault="00E92DE2" w:rsidP="00156468">
      <w:pPr>
        <w:jc w:val="right"/>
        <w:rPr>
          <w:rFonts w:ascii="Times New Roman" w:hAnsi="Times New Roman" w:cs="Times New Roman"/>
        </w:rPr>
      </w:pPr>
      <w:r w:rsidRPr="00C9287E">
        <w:rPr>
          <w:rFonts w:ascii="Times New Roman" w:hAnsi="Times New Roman" w:cs="Times New Roman"/>
        </w:rPr>
        <w:t xml:space="preserve">Wenn </w:t>
      </w:r>
      <w:r w:rsidR="00BB0636" w:rsidRPr="00C9287E">
        <w:rPr>
          <w:rFonts w:ascii="Times New Roman" w:hAnsi="Times New Roman" w:cs="Times New Roman"/>
        </w:rPr>
        <w:t>eine</w:t>
      </w:r>
      <w:r w:rsidRPr="00C9287E">
        <w:rPr>
          <w:rFonts w:ascii="Times New Roman" w:hAnsi="Times New Roman" w:cs="Times New Roman"/>
        </w:rPr>
        <w:t xml:space="preserve"> </w:t>
      </w:r>
      <w:r w:rsidR="00156468" w:rsidRPr="00C9287E">
        <w:rPr>
          <w:rFonts w:ascii="Times New Roman" w:hAnsi="Times New Roman" w:cs="Times New Roman"/>
        </w:rPr>
        <w:t>Behebung des Mangels</w:t>
      </w:r>
      <w:r w:rsidRPr="00C9287E">
        <w:rPr>
          <w:rFonts w:ascii="Times New Roman" w:hAnsi="Times New Roman" w:cs="Times New Roman"/>
        </w:rPr>
        <w:t xml:space="preserve"> </w:t>
      </w:r>
      <w:r w:rsidR="00BB0636" w:rsidRPr="00C9287E">
        <w:rPr>
          <w:rFonts w:ascii="Times New Roman" w:hAnsi="Times New Roman" w:cs="Times New Roman"/>
        </w:rPr>
        <w:t>möglich ist, haben Sie keinen Anspruch auf ein anderes, neuwertiges Handy. In manchen Fällen können Sie eine Preisminderung oder eine Rückerstattung des Kaufpreises verlangen.</w:t>
      </w:r>
    </w:p>
    <w:p w:rsidR="00E92DE2" w:rsidRPr="00C9287E" w:rsidRDefault="00E92DE2" w:rsidP="00E92DE2">
      <w:pPr>
        <w:rPr>
          <w:rFonts w:ascii="Times New Roman" w:hAnsi="Times New Roman" w:cs="Times New Roman"/>
        </w:rPr>
      </w:pPr>
      <w:r w:rsidRPr="00C9287E">
        <w:rPr>
          <w:rFonts w:ascii="Times New Roman" w:hAnsi="Times New Roman" w:cs="Times New Roman"/>
        </w:rPr>
        <w:t xml:space="preserve">Diese </w:t>
      </w:r>
      <w:r w:rsidR="00BB0636" w:rsidRPr="00C9287E">
        <w:rPr>
          <w:rFonts w:ascii="Times New Roman" w:hAnsi="Times New Roman" w:cs="Times New Roman"/>
        </w:rPr>
        <w:t xml:space="preserve">Fälle </w:t>
      </w:r>
      <w:r w:rsidRPr="00C9287E">
        <w:rPr>
          <w:rFonts w:ascii="Times New Roman" w:hAnsi="Times New Roman" w:cs="Times New Roman"/>
        </w:rPr>
        <w:t>sind:</w:t>
      </w:r>
    </w:p>
    <w:p w:rsidR="00E92DE2" w:rsidRPr="00C9287E" w:rsidRDefault="00E92DE2" w:rsidP="0016319D">
      <w:pPr>
        <w:numPr>
          <w:ilvl w:val="0"/>
          <w:numId w:val="1"/>
        </w:numPr>
        <w:spacing w:after="60"/>
        <w:ind w:left="714" w:hanging="357"/>
        <w:rPr>
          <w:rFonts w:ascii="Times New Roman" w:hAnsi="Times New Roman" w:cs="Times New Roman"/>
        </w:rPr>
      </w:pPr>
      <w:r w:rsidRPr="00C9287E">
        <w:rPr>
          <w:rFonts w:ascii="Times New Roman" w:hAnsi="Times New Roman" w:cs="Times New Roman"/>
        </w:rPr>
        <w:t>Die Reparatur oder de</w:t>
      </w:r>
      <w:r w:rsidR="00BB0636" w:rsidRPr="00C9287E">
        <w:rPr>
          <w:rFonts w:ascii="Times New Roman" w:hAnsi="Times New Roman" w:cs="Times New Roman"/>
        </w:rPr>
        <w:t>r</w:t>
      </w:r>
      <w:r w:rsidRPr="00C9287E">
        <w:rPr>
          <w:rFonts w:ascii="Times New Roman" w:hAnsi="Times New Roman" w:cs="Times New Roman"/>
        </w:rPr>
        <w:t xml:space="preserve"> Ersatz ist unmöglich oder sehr kostspielig</w:t>
      </w:r>
    </w:p>
    <w:p w:rsidR="00E92DE2" w:rsidRPr="00C9287E" w:rsidRDefault="00E92DE2" w:rsidP="0016319D">
      <w:pPr>
        <w:numPr>
          <w:ilvl w:val="0"/>
          <w:numId w:val="1"/>
        </w:numPr>
        <w:spacing w:after="60"/>
        <w:ind w:left="714" w:hanging="357"/>
        <w:rPr>
          <w:rFonts w:ascii="Times New Roman" w:hAnsi="Times New Roman" w:cs="Times New Roman"/>
        </w:rPr>
      </w:pPr>
      <w:r w:rsidRPr="00C9287E">
        <w:rPr>
          <w:rFonts w:ascii="Times New Roman" w:hAnsi="Times New Roman" w:cs="Times New Roman"/>
        </w:rPr>
        <w:t xml:space="preserve">Die Reparatur dauert </w:t>
      </w:r>
      <w:r w:rsidR="00B41047">
        <w:rPr>
          <w:rFonts w:ascii="Times New Roman" w:hAnsi="Times New Roman" w:cs="Times New Roman"/>
        </w:rPr>
        <w:t>übertrieben</w:t>
      </w:r>
      <w:r w:rsidRPr="00C9287E">
        <w:rPr>
          <w:rFonts w:ascii="Times New Roman" w:hAnsi="Times New Roman" w:cs="Times New Roman"/>
        </w:rPr>
        <w:t xml:space="preserve"> </w:t>
      </w:r>
      <w:r w:rsidR="00BB0636" w:rsidRPr="00C9287E">
        <w:rPr>
          <w:rFonts w:ascii="Times New Roman" w:hAnsi="Times New Roman" w:cs="Times New Roman"/>
        </w:rPr>
        <w:t>lange</w:t>
      </w:r>
    </w:p>
    <w:p w:rsidR="00E92DE2" w:rsidRPr="00C9287E" w:rsidRDefault="00BB0636" w:rsidP="00BD097C">
      <w:pPr>
        <w:numPr>
          <w:ilvl w:val="0"/>
          <w:numId w:val="1"/>
        </w:numPr>
        <w:spacing w:after="240"/>
        <w:ind w:left="714" w:hanging="357"/>
        <w:rPr>
          <w:rFonts w:ascii="Times New Roman" w:hAnsi="Times New Roman" w:cs="Times New Roman"/>
        </w:rPr>
      </w:pPr>
      <w:r w:rsidRPr="00C9287E">
        <w:rPr>
          <w:rFonts w:ascii="Times New Roman" w:hAnsi="Times New Roman" w:cs="Times New Roman"/>
        </w:rPr>
        <w:t>Ein</w:t>
      </w:r>
      <w:r w:rsidR="00BD097C">
        <w:rPr>
          <w:rFonts w:ascii="Times New Roman" w:hAnsi="Times New Roman" w:cs="Times New Roman"/>
        </w:rPr>
        <w:t xml:space="preserve"> Ersatz oder ein</w:t>
      </w:r>
      <w:r w:rsidRPr="00C9287E">
        <w:rPr>
          <w:rFonts w:ascii="Times New Roman" w:hAnsi="Times New Roman" w:cs="Times New Roman"/>
        </w:rPr>
        <w:t xml:space="preserve">e Reparatur bringt </w:t>
      </w:r>
      <w:r w:rsidR="00E92DE2" w:rsidRPr="00C9287E">
        <w:rPr>
          <w:rFonts w:ascii="Times New Roman" w:hAnsi="Times New Roman" w:cs="Times New Roman"/>
        </w:rPr>
        <w:t>unangemessene Nachteile</w:t>
      </w:r>
      <w:r w:rsidRPr="00C9287E">
        <w:rPr>
          <w:rFonts w:ascii="Times New Roman" w:hAnsi="Times New Roman" w:cs="Times New Roman"/>
        </w:rPr>
        <w:t xml:space="preserve"> für Sie mit sich</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3070"/>
        <w:gridCol w:w="3071"/>
        <w:gridCol w:w="3071"/>
      </w:tblGrid>
      <w:tr w:rsidR="00BB0636" w:rsidRPr="004B337E" w:rsidTr="004B337E">
        <w:tc>
          <w:tcPr>
            <w:tcW w:w="3070" w:type="dxa"/>
          </w:tcPr>
          <w:p w:rsidR="00BB0636" w:rsidRPr="004B337E" w:rsidRDefault="00BB0636" w:rsidP="00E92DE2">
            <w:pPr>
              <w:rPr>
                <w:rFonts w:ascii="Times New Roman" w:hAnsi="Times New Roman" w:cs="Times New Roman"/>
                <w:b/>
                <w:bCs/>
              </w:rPr>
            </w:pPr>
            <w:r w:rsidRPr="004B337E">
              <w:rPr>
                <w:rFonts w:ascii="Times New Roman" w:hAnsi="Times New Roman" w:cs="Times New Roman"/>
                <w:b/>
                <w:bCs/>
              </w:rPr>
              <w:t>Publikationen</w:t>
            </w:r>
          </w:p>
        </w:tc>
        <w:tc>
          <w:tcPr>
            <w:tcW w:w="3071" w:type="dxa"/>
          </w:tcPr>
          <w:p w:rsidR="00BB0636" w:rsidRPr="004B337E" w:rsidRDefault="002C0F01" w:rsidP="00E92DE2">
            <w:pPr>
              <w:rPr>
                <w:rFonts w:ascii="Times New Roman" w:hAnsi="Times New Roman" w:cs="Times New Roman"/>
                <w:b/>
                <w:bCs/>
              </w:rPr>
            </w:pPr>
            <w:r w:rsidRPr="004B337E">
              <w:rPr>
                <w:rFonts w:ascii="Times New Roman" w:hAnsi="Times New Roman" w:cs="Times New Roman"/>
                <w:b/>
                <w:bCs/>
              </w:rPr>
              <w:t>Jahr</w:t>
            </w:r>
          </w:p>
        </w:tc>
        <w:tc>
          <w:tcPr>
            <w:tcW w:w="3071" w:type="dxa"/>
          </w:tcPr>
          <w:p w:rsidR="00BB0636" w:rsidRPr="004B337E" w:rsidRDefault="00BB0636" w:rsidP="00E92DE2">
            <w:pPr>
              <w:rPr>
                <w:rFonts w:ascii="Times New Roman" w:hAnsi="Times New Roman" w:cs="Times New Roman"/>
                <w:b/>
                <w:bCs/>
              </w:rPr>
            </w:pPr>
            <w:r w:rsidRPr="004B337E">
              <w:rPr>
                <w:rFonts w:ascii="Times New Roman" w:hAnsi="Times New Roman" w:cs="Times New Roman"/>
                <w:b/>
                <w:bCs/>
              </w:rPr>
              <w:t>Autor</w:t>
            </w:r>
          </w:p>
        </w:tc>
      </w:tr>
      <w:tr w:rsidR="00BB0636" w:rsidRPr="004B337E" w:rsidTr="004B337E">
        <w:tc>
          <w:tcPr>
            <w:tcW w:w="3070" w:type="dxa"/>
          </w:tcPr>
          <w:p w:rsidR="00BB0636" w:rsidRPr="004B337E" w:rsidRDefault="002C0F01" w:rsidP="00E92DE2">
            <w:pPr>
              <w:rPr>
                <w:rFonts w:ascii="Times New Roman" w:hAnsi="Times New Roman" w:cs="Times New Roman"/>
              </w:rPr>
            </w:pPr>
            <w:r w:rsidRPr="004B337E">
              <w:rPr>
                <w:rFonts w:ascii="Times New Roman" w:hAnsi="Times New Roman" w:cs="Times New Roman"/>
              </w:rPr>
              <w:t>Reparatur</w:t>
            </w:r>
          </w:p>
        </w:tc>
        <w:tc>
          <w:tcPr>
            <w:tcW w:w="3071" w:type="dxa"/>
          </w:tcPr>
          <w:p w:rsidR="00BB0636" w:rsidRPr="004B337E" w:rsidRDefault="002C0F01" w:rsidP="00225D58">
            <w:pPr>
              <w:rPr>
                <w:rFonts w:ascii="Times New Roman" w:hAnsi="Times New Roman" w:cs="Times New Roman"/>
              </w:rPr>
            </w:pPr>
            <w:r w:rsidRPr="004B337E">
              <w:rPr>
                <w:rFonts w:ascii="Times New Roman" w:hAnsi="Times New Roman" w:cs="Times New Roman"/>
              </w:rPr>
              <w:t>20</w:t>
            </w:r>
            <w:r w:rsidR="004403B9">
              <w:rPr>
                <w:rFonts w:ascii="Times New Roman" w:hAnsi="Times New Roman" w:cs="Times New Roman"/>
              </w:rPr>
              <w:t>13</w:t>
            </w:r>
          </w:p>
        </w:tc>
        <w:tc>
          <w:tcPr>
            <w:tcW w:w="3071" w:type="dxa"/>
          </w:tcPr>
          <w:p w:rsidR="00BB0636" w:rsidRPr="004B337E" w:rsidRDefault="00BB0636" w:rsidP="00E92DE2">
            <w:pPr>
              <w:rPr>
                <w:rFonts w:ascii="Times New Roman" w:hAnsi="Times New Roman" w:cs="Times New Roman"/>
              </w:rPr>
            </w:pPr>
          </w:p>
        </w:tc>
      </w:tr>
      <w:tr w:rsidR="00BB0636" w:rsidRPr="004B337E" w:rsidTr="004B337E">
        <w:tc>
          <w:tcPr>
            <w:tcW w:w="3070" w:type="dxa"/>
          </w:tcPr>
          <w:p w:rsidR="00BB0636" w:rsidRPr="004B337E" w:rsidRDefault="00BB0636" w:rsidP="00E92DE2">
            <w:pPr>
              <w:rPr>
                <w:rFonts w:ascii="Times New Roman" w:hAnsi="Times New Roman" w:cs="Times New Roman"/>
              </w:rPr>
            </w:pPr>
            <w:r w:rsidRPr="004B337E">
              <w:rPr>
                <w:rFonts w:ascii="Times New Roman" w:hAnsi="Times New Roman" w:cs="Times New Roman"/>
              </w:rPr>
              <w:t>Ratenzahlung</w:t>
            </w:r>
          </w:p>
        </w:tc>
        <w:tc>
          <w:tcPr>
            <w:tcW w:w="3071" w:type="dxa"/>
          </w:tcPr>
          <w:p w:rsidR="00BB0636" w:rsidRPr="004B337E" w:rsidRDefault="004403B9" w:rsidP="00E92DE2">
            <w:pPr>
              <w:rPr>
                <w:rFonts w:ascii="Times New Roman" w:hAnsi="Times New Roman" w:cs="Times New Roman"/>
              </w:rPr>
            </w:pPr>
            <w:r>
              <w:rPr>
                <w:rFonts w:ascii="Times New Roman" w:hAnsi="Times New Roman" w:cs="Times New Roman"/>
              </w:rPr>
              <w:t>2014</w:t>
            </w:r>
          </w:p>
        </w:tc>
        <w:tc>
          <w:tcPr>
            <w:tcW w:w="3071" w:type="dxa"/>
          </w:tcPr>
          <w:p w:rsidR="00BB0636" w:rsidRPr="004B337E" w:rsidRDefault="00BB0636" w:rsidP="00E92DE2">
            <w:pPr>
              <w:rPr>
                <w:rFonts w:ascii="Times New Roman" w:hAnsi="Times New Roman" w:cs="Times New Roman"/>
              </w:rPr>
            </w:pPr>
          </w:p>
        </w:tc>
      </w:tr>
      <w:tr w:rsidR="002C0F01" w:rsidRPr="004B337E" w:rsidTr="004B337E">
        <w:tc>
          <w:tcPr>
            <w:tcW w:w="3070" w:type="dxa"/>
          </w:tcPr>
          <w:p w:rsidR="002C0F01" w:rsidRPr="004B337E" w:rsidRDefault="002C0F01" w:rsidP="00E92DE2">
            <w:pPr>
              <w:rPr>
                <w:rFonts w:ascii="Times New Roman" w:hAnsi="Times New Roman" w:cs="Times New Roman"/>
              </w:rPr>
            </w:pPr>
          </w:p>
        </w:tc>
        <w:tc>
          <w:tcPr>
            <w:tcW w:w="3071" w:type="dxa"/>
          </w:tcPr>
          <w:p w:rsidR="002C0F01" w:rsidRPr="004B337E" w:rsidRDefault="002C0F01" w:rsidP="00E92DE2">
            <w:pPr>
              <w:rPr>
                <w:rFonts w:ascii="Times New Roman" w:hAnsi="Times New Roman" w:cs="Times New Roman"/>
              </w:rPr>
            </w:pPr>
          </w:p>
        </w:tc>
        <w:tc>
          <w:tcPr>
            <w:tcW w:w="3071" w:type="dxa"/>
          </w:tcPr>
          <w:p w:rsidR="002C0F01" w:rsidRPr="004B337E" w:rsidRDefault="002C0F01" w:rsidP="00E92DE2">
            <w:pPr>
              <w:rPr>
                <w:rFonts w:ascii="Times New Roman" w:hAnsi="Times New Roman" w:cs="Times New Roman"/>
              </w:rPr>
            </w:pPr>
          </w:p>
        </w:tc>
      </w:tr>
    </w:tbl>
    <w:p w:rsidR="00E92DE2" w:rsidRPr="00C9287E" w:rsidRDefault="001316D6" w:rsidP="004766E2">
      <w:pPr>
        <w:pStyle w:val="berschrift2"/>
        <w:rPr>
          <w:rFonts w:ascii="Times New Roman" w:hAnsi="Times New Roman" w:cs="Times New Roman"/>
        </w:rPr>
      </w:pPr>
      <w:r>
        <w:rPr>
          <w:rFonts w:ascii="Times New Roman" w:hAnsi="Times New Roman" w:cs="Times New Roman"/>
        </w:rPr>
        <w:br w:type="page"/>
      </w:r>
      <w:r w:rsidR="004766E2">
        <w:rPr>
          <w:rFonts w:ascii="Times New Roman" w:hAnsi="Times New Roman" w:cs="Times New Roman"/>
        </w:rPr>
        <w:lastRenderedPageBreak/>
        <w:t>Dienstleistungen</w:t>
      </w:r>
    </w:p>
    <w:p w:rsidR="00E92DE2" w:rsidRPr="00C9287E" w:rsidRDefault="00E92DE2" w:rsidP="00DE4615">
      <w:pPr>
        <w:rPr>
          <w:rFonts w:ascii="Times New Roman" w:hAnsi="Times New Roman" w:cs="Times New Roman"/>
        </w:rPr>
      </w:pPr>
      <w:r w:rsidRPr="00C9287E">
        <w:rPr>
          <w:rFonts w:ascii="Times New Roman" w:hAnsi="Times New Roman" w:cs="Times New Roman"/>
        </w:rPr>
        <w:t>Dienstleistungen reichen vo</w:t>
      </w:r>
      <w:r w:rsidR="00112CAC" w:rsidRPr="00C9287E">
        <w:rPr>
          <w:rFonts w:ascii="Times New Roman" w:hAnsi="Times New Roman" w:cs="Times New Roman"/>
        </w:rPr>
        <w:t xml:space="preserve">m </w:t>
      </w:r>
      <w:r w:rsidRPr="00C9287E">
        <w:rPr>
          <w:rFonts w:ascii="Times New Roman" w:hAnsi="Times New Roman" w:cs="Times New Roman"/>
        </w:rPr>
        <w:t>Haare schneiden</w:t>
      </w:r>
      <w:r w:rsidR="00112CAC" w:rsidRPr="00C9287E">
        <w:rPr>
          <w:rFonts w:ascii="Times New Roman" w:hAnsi="Times New Roman" w:cs="Times New Roman"/>
        </w:rPr>
        <w:t xml:space="preserve"> </w:t>
      </w:r>
      <w:r w:rsidR="00993F80">
        <w:rPr>
          <w:rFonts w:ascii="Times New Roman" w:hAnsi="Times New Roman" w:cs="Times New Roman"/>
        </w:rPr>
        <w:t xml:space="preserve">über Auto reparieren </w:t>
      </w:r>
      <w:r w:rsidR="00112CAC" w:rsidRPr="00C9287E">
        <w:rPr>
          <w:rFonts w:ascii="Times New Roman" w:hAnsi="Times New Roman" w:cs="Times New Roman"/>
        </w:rPr>
        <w:t xml:space="preserve">bis zum </w:t>
      </w:r>
      <w:r w:rsidRPr="00C9287E">
        <w:rPr>
          <w:rFonts w:ascii="Times New Roman" w:hAnsi="Times New Roman" w:cs="Times New Roman"/>
        </w:rPr>
        <w:t xml:space="preserve">Haus bauen. Als Verbraucher </w:t>
      </w:r>
      <w:r w:rsidR="00112CAC" w:rsidRPr="00C9287E">
        <w:rPr>
          <w:rFonts w:ascii="Times New Roman" w:hAnsi="Times New Roman" w:cs="Times New Roman"/>
        </w:rPr>
        <w:t xml:space="preserve">haben </w:t>
      </w:r>
      <w:r w:rsidRPr="00C9287E">
        <w:rPr>
          <w:rFonts w:ascii="Times New Roman" w:hAnsi="Times New Roman" w:cs="Times New Roman"/>
        </w:rPr>
        <w:t xml:space="preserve">Sie Rechte, wenn Sie </w:t>
      </w:r>
      <w:r w:rsidR="00EF3A99">
        <w:rPr>
          <w:rFonts w:ascii="Times New Roman" w:hAnsi="Times New Roman" w:cs="Times New Roman"/>
        </w:rPr>
        <w:t xml:space="preserve">eine Ware erworben haben oder </w:t>
      </w:r>
      <w:r w:rsidR="00112CAC" w:rsidRPr="00C9287E">
        <w:rPr>
          <w:rFonts w:ascii="Times New Roman" w:hAnsi="Times New Roman" w:cs="Times New Roman"/>
        </w:rPr>
        <w:t xml:space="preserve">eine Dienstleistung </w:t>
      </w:r>
      <w:r w:rsidR="00C375B1" w:rsidRPr="00C9287E">
        <w:rPr>
          <w:rFonts w:ascii="Times New Roman" w:hAnsi="Times New Roman" w:cs="Times New Roman"/>
        </w:rPr>
        <w:t>erworben haben</w:t>
      </w:r>
      <w:r w:rsidR="00112CAC" w:rsidRPr="00C9287E">
        <w:rPr>
          <w:rFonts w:ascii="Times New Roman" w:hAnsi="Times New Roman" w:cs="Times New Roman"/>
        </w:rPr>
        <w:t>. A</w:t>
      </w:r>
      <w:r w:rsidRPr="00C9287E">
        <w:rPr>
          <w:rFonts w:ascii="Times New Roman" w:hAnsi="Times New Roman" w:cs="Times New Roman"/>
        </w:rPr>
        <w:t xml:space="preserve">ber es gibt keine </w:t>
      </w:r>
      <w:r w:rsidR="00112CAC" w:rsidRPr="00C9287E">
        <w:rPr>
          <w:rFonts w:ascii="Times New Roman" w:hAnsi="Times New Roman" w:cs="Times New Roman"/>
        </w:rPr>
        <w:t>einfachen</w:t>
      </w:r>
      <w:r w:rsidRPr="00C9287E">
        <w:rPr>
          <w:rFonts w:ascii="Times New Roman" w:hAnsi="Times New Roman" w:cs="Times New Roman"/>
        </w:rPr>
        <w:t xml:space="preserve"> und schnellen Regel</w:t>
      </w:r>
      <w:r w:rsidR="0031750C">
        <w:rPr>
          <w:rFonts w:ascii="Times New Roman" w:hAnsi="Times New Roman" w:cs="Times New Roman"/>
        </w:rPr>
        <w:t>ungen</w:t>
      </w:r>
      <w:r w:rsidRPr="00C9287E">
        <w:rPr>
          <w:rFonts w:ascii="Times New Roman" w:hAnsi="Times New Roman" w:cs="Times New Roman"/>
        </w:rPr>
        <w:t>. Jeder Fall ist</w:t>
      </w:r>
      <w:r w:rsidR="008F0D86" w:rsidRPr="00C9287E">
        <w:rPr>
          <w:rFonts w:ascii="Times New Roman" w:hAnsi="Times New Roman" w:cs="Times New Roman"/>
        </w:rPr>
        <w:t xml:space="preserve"> anders und die Lösung für ein P</w:t>
      </w:r>
      <w:r w:rsidRPr="00C9287E">
        <w:rPr>
          <w:rFonts w:ascii="Times New Roman" w:hAnsi="Times New Roman" w:cs="Times New Roman"/>
        </w:rPr>
        <w:t>roblem mit einer Dienstleistung hängt von den Umständen des Falles</w:t>
      </w:r>
      <w:r w:rsidR="00112CAC" w:rsidRPr="00C9287E">
        <w:rPr>
          <w:rFonts w:ascii="Times New Roman" w:hAnsi="Times New Roman" w:cs="Times New Roman"/>
        </w:rPr>
        <w:t xml:space="preserve"> ab</w:t>
      </w:r>
      <w:r w:rsidR="00DE4615">
        <w:rPr>
          <w:rFonts w:ascii="Times New Roman" w:hAnsi="Times New Roman" w:cs="Times New Roman"/>
        </w:rPr>
        <w:t>.</w:t>
      </w:r>
    </w:p>
    <w:p w:rsidR="00E92DE2" w:rsidRPr="00C9287E" w:rsidRDefault="00E92DE2" w:rsidP="00E92DE2">
      <w:pPr>
        <w:pStyle w:val="berschrift2"/>
        <w:rPr>
          <w:rFonts w:ascii="Times New Roman" w:hAnsi="Times New Roman" w:cs="Times New Roman"/>
        </w:rPr>
      </w:pPr>
      <w:r w:rsidRPr="00C9287E">
        <w:rPr>
          <w:rFonts w:ascii="Times New Roman" w:hAnsi="Times New Roman" w:cs="Times New Roman"/>
        </w:rPr>
        <w:t>Was ist ein Vertrag?</w:t>
      </w:r>
    </w:p>
    <w:p w:rsidR="00E92DE2" w:rsidRPr="00C9287E" w:rsidRDefault="00993F80" w:rsidP="00DE4615">
      <w:pPr>
        <w:rPr>
          <w:rFonts w:ascii="Times New Roman" w:hAnsi="Times New Roman" w:cs="Times New Roman"/>
        </w:rPr>
      </w:pPr>
      <w:r>
        <w:rPr>
          <w:rFonts w:ascii="Times New Roman" w:hAnsi="Times New Roman" w:cs="Times New Roman"/>
        </w:rPr>
        <w:t xml:space="preserve">Ein Vertrag </w:t>
      </w:r>
      <w:r w:rsidRPr="00C9287E">
        <w:rPr>
          <w:rFonts w:ascii="Times New Roman" w:hAnsi="Times New Roman" w:cs="Times New Roman"/>
        </w:rPr>
        <w:t xml:space="preserve">muss </w:t>
      </w:r>
      <w:r>
        <w:rPr>
          <w:rFonts w:ascii="Times New Roman" w:hAnsi="Times New Roman" w:cs="Times New Roman"/>
        </w:rPr>
        <w:t xml:space="preserve">für alle verständlich </w:t>
      </w:r>
      <w:r w:rsidRPr="00C9287E">
        <w:rPr>
          <w:rFonts w:ascii="Times New Roman" w:hAnsi="Times New Roman" w:cs="Times New Roman"/>
        </w:rPr>
        <w:t>sein</w:t>
      </w:r>
      <w:r>
        <w:rPr>
          <w:rFonts w:ascii="Times New Roman" w:hAnsi="Times New Roman" w:cs="Times New Roman"/>
        </w:rPr>
        <w:t xml:space="preserve">. </w:t>
      </w:r>
      <w:r w:rsidR="00E92DE2" w:rsidRPr="00C9287E">
        <w:rPr>
          <w:rFonts w:ascii="Times New Roman" w:hAnsi="Times New Roman" w:cs="Times New Roman"/>
        </w:rPr>
        <w:t xml:space="preserve">Wenn Sie </w:t>
      </w:r>
      <w:r w:rsidR="008C34FC" w:rsidRPr="00C9287E">
        <w:rPr>
          <w:rFonts w:ascii="Times New Roman" w:hAnsi="Times New Roman" w:cs="Times New Roman"/>
        </w:rPr>
        <w:t>einen Auftrag erteilen, entsteht</w:t>
      </w:r>
      <w:r w:rsidR="00E92DE2" w:rsidRPr="00C9287E">
        <w:rPr>
          <w:rFonts w:ascii="Times New Roman" w:hAnsi="Times New Roman" w:cs="Times New Roman"/>
        </w:rPr>
        <w:t xml:space="preserve"> ein Vertrag zwischen Ihnen als Verbraucher und de</w:t>
      </w:r>
      <w:r w:rsidR="008C34FC" w:rsidRPr="00C9287E">
        <w:rPr>
          <w:rFonts w:ascii="Times New Roman" w:hAnsi="Times New Roman" w:cs="Times New Roman"/>
        </w:rPr>
        <w:t>m</w:t>
      </w:r>
      <w:r w:rsidR="008F0D86" w:rsidRPr="00C9287E">
        <w:rPr>
          <w:rFonts w:ascii="Times New Roman" w:hAnsi="Times New Roman" w:cs="Times New Roman"/>
        </w:rPr>
        <w:t xml:space="preserve"> </w:t>
      </w:r>
      <w:r w:rsidR="00E92DE2" w:rsidRPr="00C9287E">
        <w:rPr>
          <w:rFonts w:ascii="Times New Roman" w:hAnsi="Times New Roman" w:cs="Times New Roman"/>
        </w:rPr>
        <w:t xml:space="preserve">Anbieter. Ein Vertrag ist eine Vereinbarung zwischen zwei oder mehr </w:t>
      </w:r>
      <w:r w:rsidR="0031750C">
        <w:rPr>
          <w:rFonts w:ascii="Times New Roman" w:hAnsi="Times New Roman" w:cs="Times New Roman"/>
        </w:rPr>
        <w:t>Personen</w:t>
      </w:r>
      <w:r w:rsidR="00E92DE2" w:rsidRPr="00C9287E">
        <w:rPr>
          <w:rFonts w:ascii="Times New Roman" w:hAnsi="Times New Roman" w:cs="Times New Roman"/>
        </w:rPr>
        <w:t>, die durch das Gesetz vollstreckbar</w:t>
      </w:r>
      <w:r w:rsidR="008C34FC" w:rsidRPr="00C9287E">
        <w:rPr>
          <w:rFonts w:ascii="Times New Roman" w:hAnsi="Times New Roman" w:cs="Times New Roman"/>
        </w:rPr>
        <w:t xml:space="preserve"> wird</w:t>
      </w:r>
      <w:r w:rsidR="00E92DE2" w:rsidRPr="00C9287E">
        <w:rPr>
          <w:rFonts w:ascii="Times New Roman" w:hAnsi="Times New Roman" w:cs="Times New Roman"/>
        </w:rPr>
        <w:t>. Verträge können schriftlich</w:t>
      </w:r>
      <w:r w:rsidR="008C34FC" w:rsidRPr="00C9287E">
        <w:rPr>
          <w:rFonts w:ascii="Times New Roman" w:hAnsi="Times New Roman" w:cs="Times New Roman"/>
        </w:rPr>
        <w:t xml:space="preserve">, </w:t>
      </w:r>
      <w:r w:rsidR="00E92DE2" w:rsidRPr="00C9287E">
        <w:rPr>
          <w:rFonts w:ascii="Times New Roman" w:hAnsi="Times New Roman" w:cs="Times New Roman"/>
        </w:rPr>
        <w:t xml:space="preserve">mündlich </w:t>
      </w:r>
      <w:r w:rsidR="008C34FC" w:rsidRPr="00C9287E">
        <w:rPr>
          <w:rFonts w:ascii="Times New Roman" w:hAnsi="Times New Roman" w:cs="Times New Roman"/>
        </w:rPr>
        <w:t>oder</w:t>
      </w:r>
      <w:r w:rsidR="00E92DE2" w:rsidRPr="00C9287E">
        <w:rPr>
          <w:rFonts w:ascii="Times New Roman" w:hAnsi="Times New Roman" w:cs="Times New Roman"/>
        </w:rPr>
        <w:t xml:space="preserve"> stillschweigend</w:t>
      </w:r>
      <w:r w:rsidR="008C34FC" w:rsidRPr="00C9287E">
        <w:rPr>
          <w:rFonts w:ascii="Times New Roman" w:hAnsi="Times New Roman" w:cs="Times New Roman"/>
        </w:rPr>
        <w:t xml:space="preserve"> abgeschlossen werden</w:t>
      </w:r>
      <w:r w:rsidR="00E92DE2" w:rsidRPr="00C9287E">
        <w:rPr>
          <w:rFonts w:ascii="Times New Roman" w:hAnsi="Times New Roman" w:cs="Times New Roman"/>
        </w:rPr>
        <w:t xml:space="preserve">. Verträge können </w:t>
      </w:r>
      <w:r w:rsidR="008C34FC" w:rsidRPr="00C9287E">
        <w:rPr>
          <w:rFonts w:ascii="Times New Roman" w:hAnsi="Times New Roman" w:cs="Times New Roman"/>
        </w:rPr>
        <w:t>viele unterschiedliche Bestimmungen enthalten.</w:t>
      </w:r>
      <w:r w:rsidR="00E92DE2" w:rsidRPr="00C9287E">
        <w:rPr>
          <w:rFonts w:ascii="Times New Roman" w:hAnsi="Times New Roman" w:cs="Times New Roman"/>
        </w:rPr>
        <w:t xml:space="preserve"> </w:t>
      </w:r>
      <w:r w:rsidR="008C34FC" w:rsidRPr="00C9287E">
        <w:rPr>
          <w:rFonts w:ascii="Times New Roman" w:hAnsi="Times New Roman" w:cs="Times New Roman"/>
        </w:rPr>
        <w:t>E</w:t>
      </w:r>
      <w:r w:rsidR="00E92DE2" w:rsidRPr="00C9287E">
        <w:rPr>
          <w:rFonts w:ascii="Times New Roman" w:hAnsi="Times New Roman" w:cs="Times New Roman"/>
        </w:rPr>
        <w:t xml:space="preserve">s gibt keine </w:t>
      </w:r>
      <w:r w:rsidR="008C34FC" w:rsidRPr="00C9287E">
        <w:rPr>
          <w:rFonts w:ascii="Times New Roman" w:hAnsi="Times New Roman" w:cs="Times New Roman"/>
        </w:rPr>
        <w:t xml:space="preserve">einfachen </w:t>
      </w:r>
      <w:r w:rsidR="00E92DE2" w:rsidRPr="00C9287E">
        <w:rPr>
          <w:rFonts w:ascii="Times New Roman" w:hAnsi="Times New Roman" w:cs="Times New Roman"/>
        </w:rPr>
        <w:t xml:space="preserve">und </w:t>
      </w:r>
      <w:r w:rsidR="0031750C">
        <w:rPr>
          <w:rFonts w:ascii="Times New Roman" w:hAnsi="Times New Roman" w:cs="Times New Roman"/>
        </w:rPr>
        <w:t>kurzen</w:t>
      </w:r>
      <w:r w:rsidR="00E92DE2" w:rsidRPr="00C9287E">
        <w:rPr>
          <w:rFonts w:ascii="Times New Roman" w:hAnsi="Times New Roman" w:cs="Times New Roman"/>
        </w:rPr>
        <w:t xml:space="preserve"> Regel</w:t>
      </w:r>
      <w:r w:rsidR="0031750C">
        <w:rPr>
          <w:rFonts w:ascii="Times New Roman" w:hAnsi="Times New Roman" w:cs="Times New Roman"/>
        </w:rPr>
        <w:t>n</w:t>
      </w:r>
      <w:r w:rsidR="008C34FC" w:rsidRPr="00C9287E">
        <w:rPr>
          <w:rFonts w:ascii="Times New Roman" w:hAnsi="Times New Roman" w:cs="Times New Roman"/>
        </w:rPr>
        <w:t>,</w:t>
      </w:r>
      <w:r w:rsidR="00E92DE2" w:rsidRPr="00C9287E">
        <w:rPr>
          <w:rFonts w:ascii="Times New Roman" w:hAnsi="Times New Roman" w:cs="Times New Roman"/>
        </w:rPr>
        <w:t xml:space="preserve"> welche Be</w:t>
      </w:r>
      <w:r w:rsidR="008C34FC" w:rsidRPr="00C9287E">
        <w:rPr>
          <w:rFonts w:ascii="Times New Roman" w:hAnsi="Times New Roman" w:cs="Times New Roman"/>
        </w:rPr>
        <w:t xml:space="preserve">stimmungen in einem Vertrag enthalten sein sollen. </w:t>
      </w:r>
    </w:p>
    <w:p w:rsidR="00E92DE2" w:rsidRDefault="004B25F6" w:rsidP="004B25F6">
      <w:pPr>
        <w:rPr>
          <w:rFonts w:ascii="Times New Roman" w:hAnsi="Times New Roman" w:cs="Times New Roman"/>
        </w:rPr>
      </w:pPr>
      <w:r w:rsidRPr="00C9287E">
        <w:rPr>
          <w:rFonts w:ascii="Times New Roman" w:hAnsi="Times New Roman" w:cs="Times New Roman"/>
        </w:rPr>
        <w:t>Text aktualisiert am</w:t>
      </w:r>
      <w:r w:rsidR="00E92DE2" w:rsidRPr="00C9287E">
        <w:rPr>
          <w:rFonts w:ascii="Times New Roman" w:hAnsi="Times New Roman" w:cs="Times New Roman"/>
        </w:rPr>
        <w:t xml:space="preserve"> </w:t>
      </w:r>
      <w:r w:rsidR="000D1A05">
        <w:rPr>
          <w:rFonts w:ascii="Times New Roman" w:hAnsi="Times New Roman" w:cs="Times New Roman"/>
        </w:rPr>
        <w:fldChar w:fldCharType="begin"/>
      </w:r>
      <w:r w:rsidR="0031750C">
        <w:rPr>
          <w:rFonts w:ascii="Times New Roman" w:hAnsi="Times New Roman" w:cs="Times New Roman"/>
        </w:rPr>
        <w:instrText xml:space="preserve"> TIME \@ "dd. MMMM yyyy" </w:instrText>
      </w:r>
      <w:r w:rsidR="000D1A05">
        <w:rPr>
          <w:rFonts w:ascii="Times New Roman" w:hAnsi="Times New Roman" w:cs="Times New Roman"/>
        </w:rPr>
        <w:fldChar w:fldCharType="separate"/>
      </w:r>
      <w:r w:rsidR="00A02CBF">
        <w:rPr>
          <w:rFonts w:ascii="Times New Roman" w:hAnsi="Times New Roman" w:cs="Times New Roman"/>
          <w:noProof/>
        </w:rPr>
        <w:t>12. September 2013</w:t>
      </w:r>
      <w:r w:rsidR="000D1A05">
        <w:rPr>
          <w:rFonts w:ascii="Times New Roman" w:hAnsi="Times New Roman" w:cs="Times New Roman"/>
        </w:rPr>
        <w:fldChar w:fldCharType="end"/>
      </w:r>
      <w:r w:rsidR="0031750C">
        <w:rPr>
          <w:rFonts w:ascii="Times New Roman" w:hAnsi="Times New Roman" w:cs="Times New Roman"/>
        </w:rPr>
        <w:t xml:space="preserve"> </w:t>
      </w:r>
      <w:r w:rsidR="0084068D" w:rsidRPr="00C9287E">
        <w:rPr>
          <w:rFonts w:ascii="Times New Roman" w:hAnsi="Times New Roman" w:cs="Times New Roman"/>
        </w:rPr>
        <w:t xml:space="preserve">von </w:t>
      </w:r>
    </w:p>
    <w:p w:rsidR="00BA0923" w:rsidRPr="00C9287E" w:rsidRDefault="00E967B0" w:rsidP="00BA0923">
      <w:pPr>
        <w:rPr>
          <w:rFonts w:ascii="Times New Roman" w:hAnsi="Times New Roman" w:cs="Times New Roman"/>
        </w:rPr>
      </w:pPr>
      <w:r>
        <w:rPr>
          <w:rFonts w:ascii="Times New Roman" w:hAnsi="Times New Roman" w:cs="Times New Roman"/>
          <w:noProof/>
        </w:rPr>
        <w:drawing>
          <wp:inline distT="0" distB="0" distL="0" distR="0">
            <wp:extent cx="1047750" cy="800100"/>
            <wp:effectExtent l="19050" t="0" r="0" b="0"/>
            <wp:docPr id="2" name="Bild 2" descr="Einkaufsw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inkaufswagen"/>
                    <pic:cNvPicPr>
                      <a:picLocks noChangeAspect="1" noChangeArrowheads="1"/>
                    </pic:cNvPicPr>
                  </pic:nvPicPr>
                  <pic:blipFill>
                    <a:blip r:embed="rId8"/>
                    <a:srcRect/>
                    <a:stretch>
                      <a:fillRect/>
                    </a:stretch>
                  </pic:blipFill>
                  <pic:spPr bwMode="auto">
                    <a:xfrm>
                      <a:off x="0" y="0"/>
                      <a:ext cx="1047750" cy="800100"/>
                    </a:xfrm>
                    <a:prstGeom prst="rect">
                      <a:avLst/>
                    </a:prstGeom>
                    <a:noFill/>
                    <a:ln w="9525">
                      <a:noFill/>
                      <a:miter lim="800000"/>
                      <a:headEnd/>
                      <a:tailEnd/>
                    </a:ln>
                  </pic:spPr>
                </pic:pic>
              </a:graphicData>
            </a:graphic>
          </wp:inline>
        </w:drawing>
      </w:r>
    </w:p>
    <w:sectPr w:rsidR="00BA0923" w:rsidRPr="00C9287E" w:rsidSect="0042666F">
      <w:pgSz w:w="11906" w:h="16838"/>
      <w:pgMar w:top="1418" w:right="1134" w:bottom="1418"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4193" w:rsidRDefault="00954193" w:rsidP="0031750C">
      <w:pPr>
        <w:spacing w:before="0" w:after="0"/>
      </w:pPr>
      <w:r>
        <w:separator/>
      </w:r>
    </w:p>
  </w:endnote>
  <w:endnote w:type="continuationSeparator" w:id="0">
    <w:p w:rsidR="00954193" w:rsidRDefault="00954193" w:rsidP="0031750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4193" w:rsidRDefault="00954193" w:rsidP="0031750C">
      <w:pPr>
        <w:spacing w:before="0" w:after="0"/>
      </w:pPr>
      <w:r>
        <w:separator/>
      </w:r>
    </w:p>
  </w:footnote>
  <w:footnote w:type="continuationSeparator" w:id="0">
    <w:p w:rsidR="00954193" w:rsidRDefault="00954193" w:rsidP="0031750C">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A91968"/>
    <w:multiLevelType w:val="hybridMultilevel"/>
    <w:tmpl w:val="B3DE02DC"/>
    <w:lvl w:ilvl="0" w:tplc="0807000F">
      <w:start w:val="1"/>
      <w:numFmt w:val="decimal"/>
      <w:lvlText w:val="%1."/>
      <w:lvlJc w:val="left"/>
      <w:pPr>
        <w:tabs>
          <w:tab w:val="num" w:pos="720"/>
        </w:tabs>
        <w:ind w:left="720" w:hanging="360"/>
      </w:pPr>
    </w:lvl>
    <w:lvl w:ilvl="1" w:tplc="0C070019" w:tentative="1">
      <w:start w:val="1"/>
      <w:numFmt w:val="lowerLetter"/>
      <w:lvlText w:val="%2."/>
      <w:lvlJc w:val="left"/>
      <w:pPr>
        <w:tabs>
          <w:tab w:val="num" w:pos="1440"/>
        </w:tabs>
        <w:ind w:left="1440" w:hanging="360"/>
      </w:pPr>
    </w:lvl>
    <w:lvl w:ilvl="2" w:tplc="0C07001B" w:tentative="1">
      <w:start w:val="1"/>
      <w:numFmt w:val="lowerRoman"/>
      <w:lvlText w:val="%3."/>
      <w:lvlJc w:val="right"/>
      <w:pPr>
        <w:tabs>
          <w:tab w:val="num" w:pos="2160"/>
        </w:tabs>
        <w:ind w:left="2160" w:hanging="180"/>
      </w:pPr>
    </w:lvl>
    <w:lvl w:ilvl="3" w:tplc="0C07000F" w:tentative="1">
      <w:start w:val="1"/>
      <w:numFmt w:val="decimal"/>
      <w:lvlText w:val="%4."/>
      <w:lvlJc w:val="left"/>
      <w:pPr>
        <w:tabs>
          <w:tab w:val="num" w:pos="2880"/>
        </w:tabs>
        <w:ind w:left="2880" w:hanging="360"/>
      </w:pPr>
    </w:lvl>
    <w:lvl w:ilvl="4" w:tplc="0C070019" w:tentative="1">
      <w:start w:val="1"/>
      <w:numFmt w:val="lowerLetter"/>
      <w:lvlText w:val="%5."/>
      <w:lvlJc w:val="left"/>
      <w:pPr>
        <w:tabs>
          <w:tab w:val="num" w:pos="3600"/>
        </w:tabs>
        <w:ind w:left="3600" w:hanging="360"/>
      </w:pPr>
    </w:lvl>
    <w:lvl w:ilvl="5" w:tplc="0C07001B" w:tentative="1">
      <w:start w:val="1"/>
      <w:numFmt w:val="lowerRoman"/>
      <w:lvlText w:val="%6."/>
      <w:lvlJc w:val="right"/>
      <w:pPr>
        <w:tabs>
          <w:tab w:val="num" w:pos="4320"/>
        </w:tabs>
        <w:ind w:left="4320" w:hanging="180"/>
      </w:pPr>
    </w:lvl>
    <w:lvl w:ilvl="6" w:tplc="0C07000F" w:tentative="1">
      <w:start w:val="1"/>
      <w:numFmt w:val="decimal"/>
      <w:lvlText w:val="%7."/>
      <w:lvlJc w:val="left"/>
      <w:pPr>
        <w:tabs>
          <w:tab w:val="num" w:pos="5040"/>
        </w:tabs>
        <w:ind w:left="5040" w:hanging="360"/>
      </w:pPr>
    </w:lvl>
    <w:lvl w:ilvl="7" w:tplc="0C070019" w:tentative="1">
      <w:start w:val="1"/>
      <w:numFmt w:val="lowerLetter"/>
      <w:lvlText w:val="%8."/>
      <w:lvlJc w:val="left"/>
      <w:pPr>
        <w:tabs>
          <w:tab w:val="num" w:pos="5760"/>
        </w:tabs>
        <w:ind w:left="5760" w:hanging="360"/>
      </w:pPr>
    </w:lvl>
    <w:lvl w:ilvl="8" w:tplc="0C07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de-AT" w:vendorID="64" w:dllVersion="131078" w:nlCheck="1" w:checkStyle="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2DE2"/>
    <w:rsid w:val="000A4821"/>
    <w:rsid w:val="000D1A05"/>
    <w:rsid w:val="00105505"/>
    <w:rsid w:val="00112CAC"/>
    <w:rsid w:val="001316D6"/>
    <w:rsid w:val="00131959"/>
    <w:rsid w:val="00156468"/>
    <w:rsid w:val="0016319D"/>
    <w:rsid w:val="001A7C48"/>
    <w:rsid w:val="00225D58"/>
    <w:rsid w:val="002C0F01"/>
    <w:rsid w:val="00304DD7"/>
    <w:rsid w:val="0031750C"/>
    <w:rsid w:val="003C6368"/>
    <w:rsid w:val="003C739D"/>
    <w:rsid w:val="0042666F"/>
    <w:rsid w:val="00434FBC"/>
    <w:rsid w:val="004403B9"/>
    <w:rsid w:val="004766E2"/>
    <w:rsid w:val="00497979"/>
    <w:rsid w:val="004B25F6"/>
    <w:rsid w:val="004B337E"/>
    <w:rsid w:val="00554B7E"/>
    <w:rsid w:val="005B4894"/>
    <w:rsid w:val="005F57EF"/>
    <w:rsid w:val="005F775D"/>
    <w:rsid w:val="0060659F"/>
    <w:rsid w:val="007D6BBF"/>
    <w:rsid w:val="0084068D"/>
    <w:rsid w:val="008C34FC"/>
    <w:rsid w:val="008F0D86"/>
    <w:rsid w:val="00954193"/>
    <w:rsid w:val="00970269"/>
    <w:rsid w:val="00993F80"/>
    <w:rsid w:val="009C17C2"/>
    <w:rsid w:val="009D766E"/>
    <w:rsid w:val="00A02CBF"/>
    <w:rsid w:val="00A45F6F"/>
    <w:rsid w:val="00A504F6"/>
    <w:rsid w:val="00A846A4"/>
    <w:rsid w:val="00AC24B8"/>
    <w:rsid w:val="00AF6B96"/>
    <w:rsid w:val="00B41047"/>
    <w:rsid w:val="00BA0923"/>
    <w:rsid w:val="00BB0636"/>
    <w:rsid w:val="00BD097C"/>
    <w:rsid w:val="00C375B1"/>
    <w:rsid w:val="00C421BC"/>
    <w:rsid w:val="00C57DFF"/>
    <w:rsid w:val="00C610D9"/>
    <w:rsid w:val="00C636EE"/>
    <w:rsid w:val="00C9287E"/>
    <w:rsid w:val="00CB0C25"/>
    <w:rsid w:val="00D722C5"/>
    <w:rsid w:val="00DE4615"/>
    <w:rsid w:val="00DF64C2"/>
    <w:rsid w:val="00E1783D"/>
    <w:rsid w:val="00E92DE2"/>
    <w:rsid w:val="00E967B0"/>
    <w:rsid w:val="00EF3A99"/>
    <w:rsid w:val="00F003FA"/>
    <w:rsid w:val="00F87D02"/>
    <w:rsid w:val="00FE6B5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A9E12BF-CD96-4056-A6CB-ACBBDF904D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967B0"/>
    <w:pPr>
      <w:spacing w:before="60" w:after="120"/>
    </w:pPr>
    <w:rPr>
      <w:rFonts w:ascii="Calibri" w:hAnsi="Calibri" w:cs="Arial"/>
      <w:sz w:val="24"/>
      <w:szCs w:val="24"/>
      <w:lang w:val="de-AT" w:eastAsia="de-AT"/>
    </w:rPr>
  </w:style>
  <w:style w:type="paragraph" w:styleId="berschrift1">
    <w:name w:val="heading 1"/>
    <w:basedOn w:val="Standard"/>
    <w:next w:val="Standard"/>
    <w:qFormat/>
    <w:rsid w:val="00DF64C2"/>
    <w:pPr>
      <w:keepNext/>
      <w:spacing w:before="240" w:after="60"/>
      <w:outlineLvl w:val="0"/>
    </w:pPr>
    <w:rPr>
      <w:rFonts w:ascii="Arial" w:hAnsi="Arial"/>
      <w:b/>
      <w:bCs/>
      <w:kern w:val="32"/>
      <w:sz w:val="32"/>
      <w:szCs w:val="32"/>
    </w:rPr>
  </w:style>
  <w:style w:type="paragraph" w:styleId="berschrift2">
    <w:name w:val="heading 2"/>
    <w:basedOn w:val="Standard"/>
    <w:next w:val="Standard"/>
    <w:qFormat/>
    <w:rsid w:val="00E92DE2"/>
    <w:pPr>
      <w:keepNext/>
      <w:spacing w:before="240" w:after="60"/>
      <w:outlineLvl w:val="1"/>
    </w:pPr>
    <w:rPr>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BB0636"/>
    <w:pPr>
      <w:spacing w:before="60" w:after="12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fzeile">
    <w:name w:val="header"/>
    <w:basedOn w:val="Standard"/>
    <w:link w:val="KopfzeileZchn"/>
    <w:rsid w:val="0031750C"/>
    <w:pPr>
      <w:tabs>
        <w:tab w:val="center" w:pos="4536"/>
        <w:tab w:val="right" w:pos="9072"/>
      </w:tabs>
    </w:pPr>
  </w:style>
  <w:style w:type="character" w:customStyle="1" w:styleId="KopfzeileZchn">
    <w:name w:val="Kopfzeile Zchn"/>
    <w:basedOn w:val="Absatz-Standardschriftart"/>
    <w:link w:val="Kopfzeile"/>
    <w:rsid w:val="0031750C"/>
    <w:rPr>
      <w:rFonts w:ascii="Arial" w:hAnsi="Arial" w:cs="Arial"/>
      <w:sz w:val="24"/>
      <w:szCs w:val="24"/>
      <w:lang w:val="de-AT" w:eastAsia="de-AT"/>
    </w:rPr>
  </w:style>
  <w:style w:type="paragraph" w:styleId="Fuzeile">
    <w:name w:val="footer"/>
    <w:basedOn w:val="Standard"/>
    <w:link w:val="FuzeileZchn"/>
    <w:rsid w:val="0031750C"/>
    <w:pPr>
      <w:tabs>
        <w:tab w:val="center" w:pos="4536"/>
        <w:tab w:val="right" w:pos="9072"/>
      </w:tabs>
    </w:pPr>
  </w:style>
  <w:style w:type="character" w:customStyle="1" w:styleId="FuzeileZchn">
    <w:name w:val="Fußzeile Zchn"/>
    <w:basedOn w:val="Absatz-Standardschriftart"/>
    <w:link w:val="Fuzeile"/>
    <w:rsid w:val="0031750C"/>
    <w:rPr>
      <w:rFonts w:ascii="Arial" w:hAnsi="Arial" w:cs="Arial"/>
      <w:sz w:val="24"/>
      <w:szCs w:val="24"/>
      <w:lang w:val="de-AT" w:eastAsia="de-AT"/>
    </w:rPr>
  </w:style>
  <w:style w:type="paragraph" w:styleId="Sprechblasentext">
    <w:name w:val="Balloon Text"/>
    <w:basedOn w:val="Standard"/>
    <w:link w:val="SprechblasentextZchn"/>
    <w:rsid w:val="00CB0C25"/>
    <w:pPr>
      <w:spacing w:before="0" w:after="0"/>
    </w:pPr>
    <w:rPr>
      <w:rFonts w:ascii="Tahoma" w:hAnsi="Tahoma" w:cs="Tahoma"/>
      <w:sz w:val="16"/>
      <w:szCs w:val="16"/>
    </w:rPr>
  </w:style>
  <w:style w:type="character" w:customStyle="1" w:styleId="SprechblasentextZchn">
    <w:name w:val="Sprechblasentext Zchn"/>
    <w:basedOn w:val="Absatz-Standardschriftart"/>
    <w:link w:val="Sprechblasentext"/>
    <w:rsid w:val="00CB0C25"/>
    <w:rPr>
      <w:rFonts w:ascii="Tahoma" w:hAnsi="Tahoma" w:cs="Tahoma"/>
      <w:sz w:val="16"/>
      <w:szCs w:val="16"/>
      <w:lang w:val="de-AT" w:eastAsia="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6035021">
      <w:bodyDiv w:val="1"/>
      <w:marLeft w:val="0"/>
      <w:marRight w:val="0"/>
      <w:marTop w:val="0"/>
      <w:marBottom w:val="0"/>
      <w:divBdr>
        <w:top w:val="none" w:sz="0" w:space="0" w:color="auto"/>
        <w:left w:val="none" w:sz="0" w:space="0" w:color="auto"/>
        <w:bottom w:val="none" w:sz="0" w:space="0" w:color="auto"/>
        <w:right w:val="none" w:sz="0" w:space="0" w:color="auto"/>
      </w:divBdr>
      <w:divsChild>
        <w:div w:id="142354729">
          <w:marLeft w:val="0"/>
          <w:marRight w:val="0"/>
          <w:marTop w:val="0"/>
          <w:marBottom w:val="0"/>
          <w:divBdr>
            <w:top w:val="none" w:sz="0" w:space="0" w:color="auto"/>
            <w:left w:val="none" w:sz="0" w:space="0" w:color="auto"/>
            <w:bottom w:val="none" w:sz="0" w:space="0" w:color="auto"/>
            <w:right w:val="none" w:sz="0" w:space="0" w:color="auto"/>
          </w:divBdr>
        </w:div>
      </w:divsChild>
    </w:div>
    <w:div w:id="1911234747">
      <w:bodyDiv w:val="1"/>
      <w:marLeft w:val="0"/>
      <w:marRight w:val="0"/>
      <w:marTop w:val="0"/>
      <w:marBottom w:val="0"/>
      <w:divBdr>
        <w:top w:val="none" w:sz="0" w:space="0" w:color="auto"/>
        <w:left w:val="none" w:sz="0" w:space="0" w:color="auto"/>
        <w:bottom w:val="none" w:sz="0" w:space="0" w:color="auto"/>
        <w:right w:val="none" w:sz="0" w:space="0" w:color="auto"/>
      </w:divBdr>
      <w:divsChild>
        <w:div w:id="11640045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323</Words>
  <Characters>2042</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Test</vt:lpstr>
    </vt:vector>
  </TitlesOfParts>
  <Company>OCG</Company>
  <LinksUpToDate>false</LinksUpToDate>
  <CharactersWithSpaces>2361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dc:title>
  <dc:subject/>
  <dc:creator>ECDL</dc:creator>
  <cp:keywords/>
  <dc:description/>
  <cp:lastModifiedBy>meier@ocg.at</cp:lastModifiedBy>
  <cp:revision>16</cp:revision>
  <dcterms:created xsi:type="dcterms:W3CDTF">2008-05-01T09:36:00Z</dcterms:created>
  <dcterms:modified xsi:type="dcterms:W3CDTF">2013-09-12T10:59:00Z</dcterms:modified>
</cp:coreProperties>
</file>