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F3B" w:rsidRPr="00156388" w:rsidRDefault="004D3D2C" w:rsidP="00156388">
      <w:pPr>
        <w:pStyle w:val="berschrift1"/>
      </w:pPr>
      <w:bookmarkStart w:id="0" w:name="_GoBack"/>
      <w:bookmarkEnd w:id="0"/>
      <w:r>
        <w:t>Pressemitteilung</w:t>
      </w:r>
    </w:p>
    <w:p w:rsidR="00E41155" w:rsidRDefault="005C18EE" w:rsidP="008302A3">
      <w:pPr>
        <w:spacing w:after="200"/>
        <w:jc w:val="both"/>
        <w:rPr>
          <w:szCs w:val="22"/>
        </w:rPr>
      </w:pPr>
      <w:r w:rsidRPr="00156388">
        <w:rPr>
          <w:szCs w:val="22"/>
        </w:rPr>
        <w:t>Die Computer Gesellscha</w:t>
      </w:r>
      <w:r w:rsidR="0006491B" w:rsidRPr="00156388">
        <w:rPr>
          <w:szCs w:val="22"/>
        </w:rPr>
        <w:t xml:space="preserve">ft </w:t>
      </w:r>
      <w:r w:rsidRPr="00156388">
        <w:rPr>
          <w:szCs w:val="22"/>
        </w:rPr>
        <w:t xml:space="preserve">hat sich in </w:t>
      </w:r>
      <w:r w:rsidR="00E322E9" w:rsidRPr="00156388">
        <w:rPr>
          <w:szCs w:val="22"/>
        </w:rPr>
        <w:t>Zusammenarbeit</w:t>
      </w:r>
      <w:r w:rsidR="004E0F3B" w:rsidRPr="00156388">
        <w:rPr>
          <w:szCs w:val="22"/>
        </w:rPr>
        <w:t xml:space="preserve"> </w:t>
      </w:r>
      <w:r w:rsidRPr="00156388">
        <w:rPr>
          <w:szCs w:val="22"/>
        </w:rPr>
        <w:t xml:space="preserve">mit </w:t>
      </w:r>
      <w:r w:rsidR="00D74B4A" w:rsidRPr="00156388">
        <w:rPr>
          <w:szCs w:val="22"/>
        </w:rPr>
        <w:t>fünf</w:t>
      </w:r>
      <w:r w:rsidRPr="00156388">
        <w:rPr>
          <w:szCs w:val="22"/>
        </w:rPr>
        <w:t xml:space="preserve"> Bildungsinstitutionen mit der aktuellen</w:t>
      </w:r>
      <w:r w:rsidR="004E0F3B" w:rsidRPr="00156388">
        <w:rPr>
          <w:szCs w:val="22"/>
        </w:rPr>
        <w:t xml:space="preserve"> </w:t>
      </w:r>
      <w:r w:rsidRPr="00156388">
        <w:rPr>
          <w:szCs w:val="22"/>
        </w:rPr>
        <w:t>Weiterbildungssituation in Unternehmen</w:t>
      </w:r>
      <w:r w:rsidR="004E0F3B" w:rsidRPr="00156388">
        <w:rPr>
          <w:szCs w:val="22"/>
        </w:rPr>
        <w:t xml:space="preserve"> </w:t>
      </w:r>
      <w:r w:rsidRPr="00156388">
        <w:rPr>
          <w:szCs w:val="22"/>
        </w:rPr>
        <w:t>auseinandergesetzt. Zu diesem Zweck wurden Verantwortliche</w:t>
      </w:r>
      <w:r w:rsidR="004E0F3B" w:rsidRPr="00156388">
        <w:rPr>
          <w:szCs w:val="22"/>
        </w:rPr>
        <w:t xml:space="preserve"> </w:t>
      </w:r>
      <w:r w:rsidRPr="00156388">
        <w:rPr>
          <w:szCs w:val="22"/>
        </w:rPr>
        <w:t>aus dem Bereich Schulung sowie Schulungsteilnehmer</w:t>
      </w:r>
      <w:r w:rsidR="004E0F3B" w:rsidRPr="00156388">
        <w:rPr>
          <w:szCs w:val="22"/>
        </w:rPr>
        <w:t xml:space="preserve"> </w:t>
      </w:r>
      <w:r w:rsidRPr="00156388">
        <w:rPr>
          <w:szCs w:val="22"/>
        </w:rPr>
        <w:t xml:space="preserve">befragt. Das Ergebnis: Weiterbildung </w:t>
      </w:r>
      <w:r w:rsidR="00757635" w:rsidRPr="00156388">
        <w:rPr>
          <w:szCs w:val="22"/>
        </w:rPr>
        <w:t>hat</w:t>
      </w:r>
      <w:r w:rsidRPr="00156388">
        <w:rPr>
          <w:szCs w:val="22"/>
        </w:rPr>
        <w:t xml:space="preserve"> in Unternehmen</w:t>
      </w:r>
      <w:r w:rsidR="00757635" w:rsidRPr="00156388">
        <w:rPr>
          <w:szCs w:val="22"/>
        </w:rPr>
        <w:t xml:space="preserve"> einen hohen Stellenwert</w:t>
      </w:r>
      <w:r w:rsidRPr="00156388">
        <w:rPr>
          <w:szCs w:val="22"/>
        </w:rPr>
        <w:t>.</w:t>
      </w:r>
      <w:r w:rsidR="00C2715D" w:rsidRPr="00156388">
        <w:rPr>
          <w:szCs w:val="22"/>
        </w:rPr>
        <w:t xml:space="preserve"> </w:t>
      </w:r>
      <w:r w:rsidRPr="00156388">
        <w:rPr>
          <w:szCs w:val="22"/>
        </w:rPr>
        <w:t>Beachtliche 85</w:t>
      </w:r>
      <w:r w:rsidR="004E0F3B" w:rsidRPr="00156388">
        <w:rPr>
          <w:szCs w:val="22"/>
        </w:rPr>
        <w:t> %</w:t>
      </w:r>
      <w:r w:rsidRPr="00156388">
        <w:rPr>
          <w:szCs w:val="22"/>
        </w:rPr>
        <w:t xml:space="preserve"> der befragten</w:t>
      </w:r>
      <w:r w:rsidR="004E0F3B" w:rsidRPr="00156388">
        <w:rPr>
          <w:szCs w:val="22"/>
        </w:rPr>
        <w:t xml:space="preserve"> </w:t>
      </w:r>
      <w:r w:rsidRPr="00156388">
        <w:rPr>
          <w:szCs w:val="22"/>
        </w:rPr>
        <w:t>Verantwortlichen aus dem Schulungsbereich</w:t>
      </w:r>
      <w:r w:rsidR="004E0F3B" w:rsidRPr="00156388">
        <w:rPr>
          <w:szCs w:val="22"/>
        </w:rPr>
        <w:t xml:space="preserve"> </w:t>
      </w:r>
      <w:r w:rsidRPr="00156388">
        <w:rPr>
          <w:szCs w:val="22"/>
        </w:rPr>
        <w:t>sind der Ansicht, dass</w:t>
      </w:r>
      <w:r w:rsidR="004E0F3B" w:rsidRPr="00156388">
        <w:rPr>
          <w:szCs w:val="22"/>
        </w:rPr>
        <w:t xml:space="preserve"> </w:t>
      </w:r>
      <w:r w:rsidRPr="00156388">
        <w:rPr>
          <w:szCs w:val="22"/>
        </w:rPr>
        <w:t>die Förderung und Weiterbildung</w:t>
      </w:r>
      <w:r w:rsidR="004E0F3B" w:rsidRPr="00156388">
        <w:rPr>
          <w:szCs w:val="22"/>
        </w:rPr>
        <w:t xml:space="preserve"> </w:t>
      </w:r>
      <w:r w:rsidRPr="00156388">
        <w:rPr>
          <w:szCs w:val="22"/>
        </w:rPr>
        <w:t>von Mitarbeitern deren Zufriedenheit</w:t>
      </w:r>
      <w:r w:rsidR="004E0F3B" w:rsidRPr="00156388">
        <w:rPr>
          <w:szCs w:val="22"/>
        </w:rPr>
        <w:t xml:space="preserve"> </w:t>
      </w:r>
      <w:r w:rsidR="00A51502" w:rsidRPr="00156388">
        <w:rPr>
          <w:szCs w:val="22"/>
        </w:rPr>
        <w:t>aufrechterhält</w:t>
      </w:r>
      <w:r w:rsidRPr="00156388">
        <w:rPr>
          <w:szCs w:val="22"/>
        </w:rPr>
        <w:t>. Effizienzsteigerung</w:t>
      </w:r>
      <w:r w:rsidR="004E0F3B" w:rsidRPr="00156388">
        <w:rPr>
          <w:szCs w:val="22"/>
        </w:rPr>
        <w:t xml:space="preserve"> </w:t>
      </w:r>
      <w:r w:rsidRPr="00156388">
        <w:rPr>
          <w:szCs w:val="22"/>
        </w:rPr>
        <w:t>durch Mitarbeiterförderung lautet</w:t>
      </w:r>
      <w:r w:rsidR="004E0F3B" w:rsidRPr="00156388">
        <w:rPr>
          <w:szCs w:val="22"/>
        </w:rPr>
        <w:t xml:space="preserve"> </w:t>
      </w:r>
      <w:r w:rsidRPr="00156388">
        <w:rPr>
          <w:szCs w:val="22"/>
        </w:rPr>
        <w:t>also die Devise. Mindestens eine Fortbildung</w:t>
      </w:r>
      <w:r w:rsidR="004E0F3B" w:rsidRPr="00156388">
        <w:rPr>
          <w:szCs w:val="22"/>
        </w:rPr>
        <w:t xml:space="preserve"> </w:t>
      </w:r>
      <w:r w:rsidRPr="00156388">
        <w:rPr>
          <w:szCs w:val="22"/>
        </w:rPr>
        <w:t>pro Jahr ist Standard, wobei</w:t>
      </w:r>
      <w:r w:rsidR="004E0F3B" w:rsidRPr="00156388">
        <w:rPr>
          <w:szCs w:val="22"/>
        </w:rPr>
        <w:t xml:space="preserve"> </w:t>
      </w:r>
      <w:r w:rsidRPr="00156388">
        <w:rPr>
          <w:szCs w:val="22"/>
        </w:rPr>
        <w:t>auch Arbeitnehmer</w:t>
      </w:r>
      <w:r w:rsidR="007F1491" w:rsidRPr="00156388">
        <w:rPr>
          <w:szCs w:val="22"/>
        </w:rPr>
        <w:t>/innen</w:t>
      </w:r>
      <w:r w:rsidRPr="00156388">
        <w:rPr>
          <w:szCs w:val="22"/>
        </w:rPr>
        <w:t xml:space="preserve"> hohe Bereitschaft</w:t>
      </w:r>
      <w:r w:rsidR="004E0F3B" w:rsidRPr="00156388">
        <w:rPr>
          <w:szCs w:val="22"/>
        </w:rPr>
        <w:t xml:space="preserve"> </w:t>
      </w:r>
      <w:r w:rsidRPr="00156388">
        <w:rPr>
          <w:szCs w:val="22"/>
        </w:rPr>
        <w:t>zeigen, sich selbst finanziell an ihrer</w:t>
      </w:r>
      <w:r w:rsidR="004E0F3B" w:rsidRPr="00156388">
        <w:rPr>
          <w:szCs w:val="22"/>
        </w:rPr>
        <w:t xml:space="preserve"> </w:t>
      </w:r>
      <w:r w:rsidRPr="00156388">
        <w:rPr>
          <w:szCs w:val="22"/>
        </w:rPr>
        <w:t>Weiterbildung zu beteiligen.</w:t>
      </w:r>
    </w:p>
    <w:p w:rsidR="00290BC0" w:rsidRPr="00156388" w:rsidRDefault="00290BC0" w:rsidP="00156388">
      <w:pPr>
        <w:rPr>
          <w:szCs w:val="22"/>
        </w:rPr>
      </w:pPr>
    </w:p>
    <w:p w:rsidR="00290BC0" w:rsidRDefault="00290BC0" w:rsidP="00156388">
      <w:pPr>
        <w:pStyle w:val="berschrift2"/>
        <w:sectPr w:rsidR="00290BC0" w:rsidSect="00290BC0">
          <w:headerReference w:type="even" r:id="rId7"/>
          <w:headerReference w:type="default" r:id="rId8"/>
          <w:footerReference w:type="default" r:id="rId9"/>
          <w:headerReference w:type="first" r:id="rId10"/>
          <w:type w:val="continuous"/>
          <w:pgSz w:w="11906" w:h="16838"/>
          <w:pgMar w:top="1134" w:right="1417" w:bottom="1134" w:left="1417" w:header="708" w:footer="708" w:gutter="0"/>
          <w:cols w:space="708"/>
          <w:docGrid w:linePitch="360"/>
        </w:sectPr>
      </w:pPr>
    </w:p>
    <w:p w:rsidR="004E0F3B" w:rsidRPr="00290BC0" w:rsidRDefault="005C18EE" w:rsidP="00290BC0">
      <w:pPr>
        <w:pStyle w:val="berschrift2"/>
        <w:jc w:val="both"/>
        <w:rPr>
          <w:sz w:val="20"/>
          <w:szCs w:val="20"/>
        </w:rPr>
      </w:pPr>
      <w:r w:rsidRPr="00290BC0">
        <w:rPr>
          <w:sz w:val="20"/>
          <w:szCs w:val="20"/>
        </w:rPr>
        <w:lastRenderedPageBreak/>
        <w:t>Effizienzsteigerung</w:t>
      </w:r>
    </w:p>
    <w:p w:rsidR="004E0F3B" w:rsidRPr="00290BC0" w:rsidRDefault="005C18EE" w:rsidP="00290BC0">
      <w:pPr>
        <w:jc w:val="both"/>
        <w:rPr>
          <w:sz w:val="20"/>
          <w:szCs w:val="20"/>
        </w:rPr>
      </w:pPr>
      <w:r w:rsidRPr="00290BC0">
        <w:rPr>
          <w:sz w:val="20"/>
          <w:szCs w:val="20"/>
        </w:rPr>
        <w:t xml:space="preserve">Auch in wirtschaftlich </w:t>
      </w:r>
      <w:r w:rsidR="00E322E9" w:rsidRPr="00290BC0">
        <w:rPr>
          <w:sz w:val="20"/>
          <w:szCs w:val="20"/>
        </w:rPr>
        <w:t>angespannten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Zeiten wird die durchschnittliche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Anzahl an Weiterbildungen nicht reduziert.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7</w:t>
      </w:r>
      <w:r w:rsidR="00D74B4A" w:rsidRPr="00290BC0">
        <w:rPr>
          <w:sz w:val="20"/>
          <w:szCs w:val="20"/>
        </w:rPr>
        <w:t>9</w:t>
      </w:r>
      <w:r w:rsidR="004E0F3B" w:rsidRPr="00290BC0">
        <w:rPr>
          <w:sz w:val="20"/>
          <w:szCs w:val="20"/>
        </w:rPr>
        <w:t> %</w:t>
      </w:r>
      <w:r w:rsidR="00E41155" w:rsidRPr="00290BC0">
        <w:rPr>
          <w:sz w:val="20"/>
          <w:szCs w:val="20"/>
        </w:rPr>
        <w:t xml:space="preserve"> aller </w:t>
      </w:r>
      <w:r w:rsidRPr="00290BC0">
        <w:rPr>
          <w:sz w:val="20"/>
          <w:szCs w:val="20"/>
        </w:rPr>
        <w:t>Mitarbeiter erhalten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zumindest eine Schulung pro Jahr, 19</w:t>
      </w:r>
      <w:r w:rsidR="004E0F3B" w:rsidRPr="00290BC0">
        <w:rPr>
          <w:sz w:val="20"/>
          <w:szCs w:val="20"/>
        </w:rPr>
        <w:t xml:space="preserve"> % </w:t>
      </w:r>
      <w:r w:rsidRPr="00290BC0">
        <w:rPr>
          <w:sz w:val="20"/>
          <w:szCs w:val="20"/>
        </w:rPr>
        <w:t>sogar vier Schulungen und mehr, so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die Entscheider. Weiterbildung ist ein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Mittel zur Steigerung und Aufrechterhaltung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von Mitarbeiterzufriedenheit,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diese Meinung teilen Entscheider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 xml:space="preserve">und Arbeitnehmer mit jeweils </w:t>
      </w:r>
      <w:r w:rsidR="004E0F3B" w:rsidRPr="00290BC0">
        <w:rPr>
          <w:sz w:val="20"/>
          <w:szCs w:val="20"/>
        </w:rPr>
        <w:t>85</w:t>
      </w:r>
      <w:r w:rsidRPr="00290BC0">
        <w:rPr>
          <w:sz w:val="20"/>
          <w:szCs w:val="20"/>
        </w:rPr>
        <w:t>%iger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Zustimmung. 96</w:t>
      </w:r>
      <w:r w:rsidR="004E0F3B" w:rsidRPr="00290BC0">
        <w:rPr>
          <w:sz w:val="20"/>
          <w:szCs w:val="20"/>
        </w:rPr>
        <w:t> %</w:t>
      </w:r>
      <w:r w:rsidRPr="00290BC0">
        <w:rPr>
          <w:sz w:val="20"/>
          <w:szCs w:val="20"/>
        </w:rPr>
        <w:t xml:space="preserve"> der Arbeitnehmer</w:t>
      </w:r>
      <w:r w:rsidR="007F1491" w:rsidRPr="00290BC0">
        <w:rPr>
          <w:sz w:val="20"/>
          <w:szCs w:val="20"/>
        </w:rPr>
        <w:t>/innen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stimmen der Aussage zu „Weiterbildung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bringt dem Unternehmen einen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zusätzlichen Vorteil“.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Weitere 88</w:t>
      </w:r>
      <w:r w:rsidR="004E0F3B" w:rsidRPr="00290BC0">
        <w:rPr>
          <w:sz w:val="20"/>
          <w:szCs w:val="20"/>
        </w:rPr>
        <w:t> %</w:t>
      </w:r>
      <w:r w:rsidRPr="00290BC0">
        <w:rPr>
          <w:sz w:val="20"/>
          <w:szCs w:val="20"/>
        </w:rPr>
        <w:t xml:space="preserve"> dieser Gruppe glauben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an eine Effizienzsteigerung der Mitarbeiter.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Eine wichtige Erkenntnis vor dem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Hintergrund, dass immer mehr Personal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eingespart wird und die verbleibenden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Mitarbeiter produktiver sein müssen.</w:t>
      </w:r>
    </w:p>
    <w:p w:rsidR="004E0F3B" w:rsidRPr="00290BC0" w:rsidRDefault="005C18EE" w:rsidP="00290BC0">
      <w:pPr>
        <w:pStyle w:val="berschrift2"/>
        <w:jc w:val="both"/>
        <w:rPr>
          <w:sz w:val="20"/>
          <w:szCs w:val="20"/>
        </w:rPr>
      </w:pPr>
      <w:r w:rsidRPr="00290BC0">
        <w:rPr>
          <w:sz w:val="20"/>
          <w:szCs w:val="20"/>
        </w:rPr>
        <w:t>Ausbildung der Zukunft</w:t>
      </w:r>
    </w:p>
    <w:p w:rsidR="004E0F3B" w:rsidRPr="00290BC0" w:rsidRDefault="005C18EE" w:rsidP="00290BC0">
      <w:pPr>
        <w:jc w:val="both"/>
        <w:rPr>
          <w:sz w:val="20"/>
          <w:szCs w:val="20"/>
        </w:rPr>
      </w:pPr>
      <w:r w:rsidRPr="00290BC0">
        <w:rPr>
          <w:sz w:val="20"/>
          <w:szCs w:val="20"/>
        </w:rPr>
        <w:t>Die Befragten sehen die Zukunft vor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allem in Fachtrainings, Kommunikations-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und Verhaltenstrainings sowie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Führungskräftetrainings.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Wenig überraschend dabei scheint,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dass weiterhin vor allem die „Elite“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Schulungen besucht: Bevorzugt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werden Führungskräfte und leitende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Angestellte geschult.</w:t>
      </w:r>
    </w:p>
    <w:p w:rsidR="00290BC0" w:rsidRPr="00290BC0" w:rsidRDefault="008302A3" w:rsidP="00290BC0">
      <w:pPr>
        <w:pStyle w:val="berschrift2"/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  <w:r w:rsidR="00290BC0" w:rsidRPr="00290BC0">
        <w:rPr>
          <w:sz w:val="20"/>
          <w:szCs w:val="20"/>
        </w:rPr>
        <w:lastRenderedPageBreak/>
        <w:t>Aus eigener Tasche</w:t>
      </w:r>
    </w:p>
    <w:p w:rsidR="00290BC0" w:rsidRPr="00290BC0" w:rsidRDefault="00290BC0" w:rsidP="00290BC0">
      <w:pPr>
        <w:jc w:val="both"/>
        <w:rPr>
          <w:sz w:val="20"/>
          <w:szCs w:val="20"/>
        </w:rPr>
      </w:pPr>
      <w:r w:rsidRPr="00290BC0">
        <w:rPr>
          <w:sz w:val="20"/>
          <w:szCs w:val="20"/>
        </w:rPr>
        <w:t>Stolze 90 % aller befragten Arbeitnehmer/innen wären grundsätzlich dazu bereit, einen gewissen Teil einer beruflichen Weiterbildung selbst zu finanzieren. Im vergangenen Jahr haben 46 % der Arbeitnehmer/innen selbst Geld dafür aufgewendet.</w:t>
      </w:r>
    </w:p>
    <w:p w:rsidR="004E0F3B" w:rsidRPr="00290BC0" w:rsidRDefault="005C18EE" w:rsidP="00290BC0">
      <w:pPr>
        <w:pStyle w:val="berschrift2"/>
        <w:jc w:val="both"/>
        <w:rPr>
          <w:sz w:val="20"/>
          <w:szCs w:val="20"/>
        </w:rPr>
      </w:pPr>
      <w:r w:rsidRPr="00290BC0">
        <w:rPr>
          <w:sz w:val="20"/>
          <w:szCs w:val="20"/>
        </w:rPr>
        <w:t>Förderungen</w:t>
      </w:r>
    </w:p>
    <w:p w:rsidR="00156388" w:rsidRPr="00290BC0" w:rsidRDefault="005C18EE" w:rsidP="00290BC0">
      <w:pPr>
        <w:jc w:val="both"/>
        <w:rPr>
          <w:sz w:val="20"/>
          <w:szCs w:val="20"/>
        </w:rPr>
      </w:pPr>
      <w:r w:rsidRPr="00290BC0">
        <w:rPr>
          <w:sz w:val="20"/>
          <w:szCs w:val="20"/>
        </w:rPr>
        <w:t>Für 78</w:t>
      </w:r>
      <w:r w:rsidR="004E0F3B" w:rsidRPr="00290BC0">
        <w:rPr>
          <w:sz w:val="20"/>
          <w:szCs w:val="20"/>
        </w:rPr>
        <w:t> %</w:t>
      </w:r>
      <w:r w:rsidRPr="00290BC0">
        <w:rPr>
          <w:sz w:val="20"/>
          <w:szCs w:val="20"/>
        </w:rPr>
        <w:t xml:space="preserve"> der Unternehmen sind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Förderungen der öffentlichen Hand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zu Weiterbildungs</w:t>
      </w:r>
      <w:r w:rsidR="007F1491" w:rsidRPr="00290BC0">
        <w:rPr>
          <w:sz w:val="20"/>
          <w:szCs w:val="20"/>
        </w:rPr>
        <w:t>aktivitäten</w:t>
      </w:r>
      <w:r w:rsidRPr="00290BC0">
        <w:rPr>
          <w:sz w:val="20"/>
          <w:szCs w:val="20"/>
        </w:rPr>
        <w:t xml:space="preserve"> nach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wie vor relevant.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 xml:space="preserve">Es kann jedoch nur </w:t>
      </w:r>
      <w:r w:rsidR="007F1491" w:rsidRPr="00290BC0">
        <w:rPr>
          <w:sz w:val="20"/>
          <w:szCs w:val="20"/>
        </w:rPr>
        <w:t>mit Einschränkungen</w:t>
      </w:r>
      <w:r w:rsidRPr="00290BC0">
        <w:rPr>
          <w:sz w:val="20"/>
          <w:szCs w:val="20"/>
        </w:rPr>
        <w:t xml:space="preserve"> bestätigt werden, dass</w:t>
      </w:r>
      <w:r w:rsidR="004E0F3B" w:rsidRPr="00290BC0">
        <w:rPr>
          <w:sz w:val="20"/>
          <w:szCs w:val="20"/>
        </w:rPr>
        <w:t xml:space="preserve"> diese leicht verfügbar sind (30</w:t>
      </w:r>
      <w:r w:rsidRPr="00290BC0">
        <w:rPr>
          <w:sz w:val="20"/>
          <w:szCs w:val="20"/>
        </w:rPr>
        <w:t>%ige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Zustimmung) und ausreichend angeboten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we</w:t>
      </w:r>
      <w:r w:rsidR="004E0F3B" w:rsidRPr="00290BC0">
        <w:rPr>
          <w:sz w:val="20"/>
          <w:szCs w:val="20"/>
        </w:rPr>
        <w:t>rden (26</w:t>
      </w:r>
      <w:r w:rsidRPr="00290BC0">
        <w:rPr>
          <w:sz w:val="20"/>
          <w:szCs w:val="20"/>
        </w:rPr>
        <w:t>%ige Zustimmung).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Auch die Abstimmung auf die Bedürfnisse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von Unternehmen lässt noch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etwas zu wünschen übrig, nur jeder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Fünfte ist mit der aktuellen Situation</w:t>
      </w:r>
      <w:r w:rsidR="004E0F3B" w:rsidRPr="00290BC0">
        <w:rPr>
          <w:sz w:val="20"/>
          <w:szCs w:val="20"/>
        </w:rPr>
        <w:t xml:space="preserve"> </w:t>
      </w:r>
      <w:r w:rsidRPr="00290BC0">
        <w:rPr>
          <w:sz w:val="20"/>
          <w:szCs w:val="20"/>
        </w:rPr>
        <w:t>zufrieden.</w:t>
      </w:r>
    </w:p>
    <w:p w:rsidR="00E41155" w:rsidRPr="00290BC0" w:rsidRDefault="00E41155" w:rsidP="00290BC0">
      <w:pPr>
        <w:pStyle w:val="berschrift2"/>
        <w:jc w:val="both"/>
        <w:rPr>
          <w:sz w:val="20"/>
          <w:szCs w:val="20"/>
        </w:rPr>
      </w:pPr>
      <w:r w:rsidRPr="00290BC0">
        <w:rPr>
          <w:sz w:val="20"/>
          <w:szCs w:val="20"/>
        </w:rPr>
        <w:t>Qualität</w:t>
      </w:r>
    </w:p>
    <w:p w:rsidR="00E41155" w:rsidRPr="00290BC0" w:rsidRDefault="00E41155" w:rsidP="00290BC0">
      <w:pPr>
        <w:jc w:val="both"/>
        <w:rPr>
          <w:sz w:val="20"/>
          <w:szCs w:val="20"/>
        </w:rPr>
      </w:pPr>
      <w:r w:rsidRPr="00290BC0">
        <w:rPr>
          <w:sz w:val="20"/>
          <w:szCs w:val="20"/>
        </w:rPr>
        <w:t xml:space="preserve">Jedoch werden nicht alle Weiterbildungen als gleichwertig eingestuft. Wer bei den Kosten im Weiterbildungsbereich spart, geizt am falschen Platz. 70 % der befragten Entscheidungsträger legen Wert auf eine verbesserte Qualität der angebotenen Trainings bei gleichbleibendem Kostenniveau. Dagegen ist es für 30 % wichtig, in Zukunft vermehrt kostengünstige Weiterbildungsangebote präsentiert zu bekommen. Diesen Trend bestätigen auch die diesjährigen </w:t>
      </w:r>
      <w:r w:rsidRPr="00290BC0">
        <w:rPr>
          <w:sz w:val="20"/>
          <w:szCs w:val="20"/>
        </w:rPr>
        <w:lastRenderedPageBreak/>
        <w:t>Schulungsbudgets. 55 % berichten von gleichbleibenden Mitteln im Weiterbildungsbereich, in 15 % der Fälle nahmen die zur Verfügung gestellten Ressourcen im Vergleich zum Vorjahr sogar zu. Bei 30 % der Unternehmen hat das Schulungsbudget abgenommen, die Einschränkungen liegen meist bei maximal 20 %.</w:t>
      </w:r>
    </w:p>
    <w:sectPr w:rsidR="00E41155" w:rsidRPr="00290BC0" w:rsidSect="00290BC0">
      <w:type w:val="continuous"/>
      <w:pgSz w:w="11906" w:h="16838"/>
      <w:pgMar w:top="1134" w:right="1418" w:bottom="1134" w:left="1418" w:header="709" w:footer="709" w:gutter="0"/>
      <w:cols w:num="3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A83" w:rsidRDefault="00A00A83" w:rsidP="003119BE">
      <w:pPr>
        <w:spacing w:line="240" w:lineRule="auto"/>
      </w:pPr>
      <w:r>
        <w:separator/>
      </w:r>
    </w:p>
  </w:endnote>
  <w:endnote w:type="continuationSeparator" w:id="0">
    <w:p w:rsidR="00A00A83" w:rsidRDefault="00A00A83" w:rsidP="003119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9BE" w:rsidRPr="003119BE" w:rsidRDefault="003119BE" w:rsidP="003119BE">
    <w:pPr>
      <w:pStyle w:val="Fuzeile"/>
      <w:pBdr>
        <w:top w:val="single" w:sz="4" w:space="1" w:color="auto"/>
      </w:pBdr>
      <w:rPr>
        <w:sz w:val="16"/>
      </w:rPr>
    </w:pPr>
    <w:r>
      <w:rPr>
        <w:sz w:val="16"/>
      </w:rPr>
      <w:t xml:space="preserve">Quelle: ECDL News 3/09, </w:t>
    </w:r>
    <w:r w:rsidRPr="003119BE">
      <w:rPr>
        <w:sz w:val="16"/>
      </w:rPr>
      <w:t>Herausgeber: Österreichische Computer Gesellschaft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A83" w:rsidRDefault="00A00A83" w:rsidP="003119BE">
      <w:pPr>
        <w:spacing w:line="240" w:lineRule="auto"/>
      </w:pPr>
      <w:r>
        <w:separator/>
      </w:r>
    </w:p>
  </w:footnote>
  <w:footnote w:type="continuationSeparator" w:id="0">
    <w:p w:rsidR="00A00A83" w:rsidRDefault="00A00A83" w:rsidP="003119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625" w:rsidRDefault="00580C1A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340094" o:spid="_x0000_s2050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#95b3d7 [1940]" stroked="f">
          <v:fill opacity=".5"/>
          <v:textpath style="font-family:&quot;Arial&quot;;font-size:1pt" string="Inter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625" w:rsidRPr="00960293" w:rsidRDefault="00580C1A" w:rsidP="00960293">
    <w:pPr>
      <w:pStyle w:val="Kopfzeile"/>
      <w:rPr>
        <w:rFonts w:asciiTheme="minorHAnsi" w:hAnsiTheme="minorHAnsi" w:cstheme="minorHAnsi"/>
      </w:rPr>
    </w:pPr>
    <w:r>
      <w:rPr>
        <w:rFonts w:asciiTheme="minorHAnsi" w:hAnsiTheme="minorHAnsi" w:cstheme="minorHAnsi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340095" o:spid="_x0000_s2051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#95b3d7 [1940]" stroked="f">
          <v:fill opacity=".5"/>
          <v:textpath style="font-family:&quot;Arial&quot;;font-size:1pt" string="Intern"/>
          <w10:wrap anchorx="margin" anchory="margin"/>
        </v:shape>
      </w:pict>
    </w:r>
    <w:r w:rsidR="00960293" w:rsidRPr="00960293">
      <w:rPr>
        <w:rFonts w:asciiTheme="minorHAnsi" w:hAnsiTheme="minorHAnsi" w:cstheme="minorHAnsi"/>
      </w:rPr>
      <w:t>DATEIGRÖSSE:</w:t>
    </w:r>
    <w:r w:rsidR="00960293">
      <w:rPr>
        <w:rFonts w:asciiTheme="minorHAnsi" w:hAnsiTheme="minorHAnsi" w:cstheme="minorHAnsi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625" w:rsidRDefault="00580C1A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340093" o:spid="_x0000_s2049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#95b3d7 [1940]" stroked="f">
          <v:fill opacity=".5"/>
          <v:textpath style="font-family:&quot;Arial&quot;;font-size:1pt" string="Inter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4D"/>
    <w:rsid w:val="00032EC4"/>
    <w:rsid w:val="00033129"/>
    <w:rsid w:val="00060E33"/>
    <w:rsid w:val="00062634"/>
    <w:rsid w:val="0006491B"/>
    <w:rsid w:val="00106E5A"/>
    <w:rsid w:val="00156388"/>
    <w:rsid w:val="00191633"/>
    <w:rsid w:val="00290BC0"/>
    <w:rsid w:val="002F1745"/>
    <w:rsid w:val="002F3889"/>
    <w:rsid w:val="00307875"/>
    <w:rsid w:val="003119BE"/>
    <w:rsid w:val="003C725D"/>
    <w:rsid w:val="00425B7C"/>
    <w:rsid w:val="004769C7"/>
    <w:rsid w:val="00496DB3"/>
    <w:rsid w:val="004D3D2C"/>
    <w:rsid w:val="004E0F3B"/>
    <w:rsid w:val="00562312"/>
    <w:rsid w:val="00580C1A"/>
    <w:rsid w:val="00584913"/>
    <w:rsid w:val="005B57D8"/>
    <w:rsid w:val="005C0816"/>
    <w:rsid w:val="005C18EE"/>
    <w:rsid w:val="005E7659"/>
    <w:rsid w:val="0061463C"/>
    <w:rsid w:val="00690C9A"/>
    <w:rsid w:val="006C6C48"/>
    <w:rsid w:val="006F0399"/>
    <w:rsid w:val="007135C5"/>
    <w:rsid w:val="00722BCD"/>
    <w:rsid w:val="0072384C"/>
    <w:rsid w:val="0073289C"/>
    <w:rsid w:val="007551A8"/>
    <w:rsid w:val="00755EBA"/>
    <w:rsid w:val="00757635"/>
    <w:rsid w:val="007C1D4D"/>
    <w:rsid w:val="007C3DA9"/>
    <w:rsid w:val="007D1F42"/>
    <w:rsid w:val="007F1491"/>
    <w:rsid w:val="00817959"/>
    <w:rsid w:val="008302A3"/>
    <w:rsid w:val="008C26E8"/>
    <w:rsid w:val="008E2ACF"/>
    <w:rsid w:val="00960293"/>
    <w:rsid w:val="009B0CAC"/>
    <w:rsid w:val="00A00A83"/>
    <w:rsid w:val="00A274B4"/>
    <w:rsid w:val="00A30447"/>
    <w:rsid w:val="00A51502"/>
    <w:rsid w:val="00A76BDE"/>
    <w:rsid w:val="00B5502A"/>
    <w:rsid w:val="00B71EB1"/>
    <w:rsid w:val="00C05336"/>
    <w:rsid w:val="00C2715D"/>
    <w:rsid w:val="00C46EA5"/>
    <w:rsid w:val="00C47625"/>
    <w:rsid w:val="00C706EE"/>
    <w:rsid w:val="00CB5607"/>
    <w:rsid w:val="00CC5C33"/>
    <w:rsid w:val="00D14E46"/>
    <w:rsid w:val="00D218F5"/>
    <w:rsid w:val="00D74B4A"/>
    <w:rsid w:val="00E322E9"/>
    <w:rsid w:val="00E41155"/>
    <w:rsid w:val="00E8757C"/>
    <w:rsid w:val="00F4261A"/>
    <w:rsid w:val="00F6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C8E2D925-89F1-49E3-B70D-C64D47387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de-AT" w:eastAsia="en-US" w:bidi="ar-SA"/>
      </w:rPr>
    </w:rPrDefault>
    <w:pPrDefault>
      <w:pPr>
        <w:spacing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14E46"/>
    <w:rPr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D3D2C"/>
    <w:pPr>
      <w:keepNext/>
      <w:keepLines/>
      <w:spacing w:after="360"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D3D2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14E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0F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0F3B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D3D2C"/>
    <w:rPr>
      <w:rFonts w:asciiTheme="majorHAnsi" w:eastAsiaTheme="majorEastAsia" w:hAnsiTheme="majorHAnsi" w:cstheme="majorBidi"/>
      <w:b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D3D2C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3119BE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119BE"/>
  </w:style>
  <w:style w:type="paragraph" w:styleId="Fuzeile">
    <w:name w:val="footer"/>
    <w:basedOn w:val="Standard"/>
    <w:link w:val="FuzeileZchn"/>
    <w:uiPriority w:val="99"/>
    <w:unhideWhenUsed/>
    <w:rsid w:val="003119BE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119BE"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14E46"/>
    <w:rPr>
      <w:rFonts w:asciiTheme="majorHAnsi" w:eastAsiaTheme="majorEastAsia" w:hAnsiTheme="majorHAnsi" w:cstheme="majorBidi"/>
      <w:b/>
      <w:bCs/>
      <w:color w:val="4F81BD" w:themeColor="accen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896EA-6E2D-43CB-BEF2-131BE2846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OCG</dc:creator>
  <cp:lastModifiedBy> </cp:lastModifiedBy>
  <cp:revision>11</cp:revision>
  <dcterms:created xsi:type="dcterms:W3CDTF">2013-09-12T11:17:00Z</dcterms:created>
  <dcterms:modified xsi:type="dcterms:W3CDTF">2013-09-20T09:41:00Z</dcterms:modified>
</cp:coreProperties>
</file>