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41A" w:rsidRDefault="0050041A" w:rsidP="00233F71">
      <w:pPr>
        <w:rPr>
          <w:lang w:val="de-DE"/>
        </w:rPr>
      </w:pPr>
      <w:bookmarkStart w:id="0" w:name="_GoBack"/>
      <w:bookmarkEnd w:id="0"/>
    </w:p>
    <w:p w:rsidR="00233F71" w:rsidRDefault="00233F71" w:rsidP="00233F71">
      <w:pPr>
        <w:rPr>
          <w:lang w:val="de-DE"/>
        </w:rPr>
      </w:pPr>
      <w:r>
        <w:rPr>
          <w:noProof/>
          <w:lang w:val="de-DE" w:eastAsia="de-DE" w:bidi="ar-SA"/>
        </w:rPr>
        <w:drawing>
          <wp:inline distT="0" distB="0" distL="0" distR="0" wp14:anchorId="514C919B" wp14:editId="017ACC64">
            <wp:extent cx="5486400" cy="3200400"/>
            <wp:effectExtent l="19050" t="0" r="19050" b="0"/>
            <wp:docPr id="5" name="Diagramm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50041A" w:rsidRPr="004F3F9D" w:rsidRDefault="0050041A" w:rsidP="00233F71">
      <w:pPr>
        <w:rPr>
          <w:lang w:val="de-DE"/>
        </w:rPr>
      </w:pPr>
    </w:p>
    <w:p w:rsidR="00457F45" w:rsidRDefault="00BE5A88"/>
    <w:sectPr w:rsidR="00457F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F71"/>
    <w:rsid w:val="00022C46"/>
    <w:rsid w:val="001507B6"/>
    <w:rsid w:val="00233F71"/>
    <w:rsid w:val="002B3046"/>
    <w:rsid w:val="002B7ADC"/>
    <w:rsid w:val="003A7D95"/>
    <w:rsid w:val="0045313B"/>
    <w:rsid w:val="0050041A"/>
    <w:rsid w:val="00763EB9"/>
    <w:rsid w:val="00815702"/>
    <w:rsid w:val="00837E18"/>
    <w:rsid w:val="008975D4"/>
    <w:rsid w:val="00BE5A88"/>
    <w:rsid w:val="00CD13BD"/>
    <w:rsid w:val="00E6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705CF7-8EB0-44BE-9F89-646608C4D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33F71"/>
    <w:pPr>
      <w:spacing w:after="0"/>
    </w:pPr>
    <w:rPr>
      <w:rFonts w:eastAsiaTheme="minorEastAsia"/>
      <w:lang w:val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33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33F7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Tabelle1!$B$1</c:f>
              <c:strCache>
                <c:ptCount val="1"/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Tabelle1!$A$2:$A$6</c:f>
              <c:strCache>
                <c:ptCount val="5"/>
                <c:pt idx="0">
                  <c:v>Mineralöl</c:v>
                </c:pt>
                <c:pt idx="1">
                  <c:v>Solidaritätszuschlag</c:v>
                </c:pt>
                <c:pt idx="2">
                  <c:v>Tabak</c:v>
                </c:pt>
                <c:pt idx="3">
                  <c:v>Versicherung</c:v>
                </c:pt>
                <c:pt idx="4">
                  <c:v>Branntwein</c:v>
                </c:pt>
              </c:strCache>
            </c:strRef>
          </c:cat>
          <c:val>
            <c:numRef>
              <c:f>Tabelle1!$B$2:$B$6</c:f>
              <c:numCache>
                <c:formatCode>#,##0</c:formatCode>
                <c:ptCount val="5"/>
                <c:pt idx="0">
                  <c:v>66008</c:v>
                </c:pt>
                <c:pt idx="1">
                  <c:v>25891</c:v>
                </c:pt>
                <c:pt idx="2">
                  <c:v>21155</c:v>
                </c:pt>
                <c:pt idx="3">
                  <c:v>14127</c:v>
                </c:pt>
                <c:pt idx="4">
                  <c:v>4662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724-4531-9270-8611F8A39400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Wagner</dc:creator>
  <cp:lastModifiedBy>Sabine Spieß</cp:lastModifiedBy>
  <cp:revision>4</cp:revision>
  <dcterms:created xsi:type="dcterms:W3CDTF">2011-04-14T12:23:00Z</dcterms:created>
  <dcterms:modified xsi:type="dcterms:W3CDTF">2019-09-16T12:17:00Z</dcterms:modified>
</cp:coreProperties>
</file>