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BB3" w:rsidRDefault="009D3542" w:rsidP="000F2BB3">
      <w:pPr>
        <w:pStyle w:val="Titel"/>
      </w:pPr>
      <w:r>
        <w:t>Firmenp</w:t>
      </w:r>
      <w:r w:rsidR="000F2BB3">
        <w:t>arkplätze</w:t>
      </w:r>
    </w:p>
    <w:p w:rsidR="000F2BB3" w:rsidRDefault="000F2BB3" w:rsidP="000F2BB3"/>
    <w:tbl>
      <w:tblPr>
        <w:tblStyle w:val="Tabellenraster"/>
        <w:tblW w:w="0" w:type="auto"/>
        <w:tblBorders>
          <w:top w:val="single" w:sz="4" w:space="0" w:color="5ECCF3" w:themeColor="accent2"/>
          <w:left w:val="single" w:sz="4" w:space="0" w:color="5ECCF3" w:themeColor="accent2"/>
          <w:bottom w:val="single" w:sz="4" w:space="0" w:color="5ECCF3" w:themeColor="accent2"/>
          <w:right w:val="single" w:sz="4" w:space="0" w:color="5ECCF3" w:themeColor="accent2"/>
          <w:insideH w:val="single" w:sz="4" w:space="0" w:color="5ECCF3" w:themeColor="accent2"/>
          <w:insideV w:val="single" w:sz="4" w:space="0" w:color="5ECCF3" w:themeColor="accent2"/>
        </w:tblBorders>
        <w:tblLook w:val="04A0" w:firstRow="1" w:lastRow="0" w:firstColumn="1" w:lastColumn="0" w:noHBand="0" w:noVBand="1"/>
      </w:tblPr>
      <w:tblGrid>
        <w:gridCol w:w="1808"/>
        <w:gridCol w:w="1808"/>
        <w:gridCol w:w="1809"/>
        <w:gridCol w:w="1808"/>
        <w:gridCol w:w="1809"/>
      </w:tblGrid>
      <w:tr w:rsidR="00551FE6" w:rsidRPr="00316B74" w:rsidTr="00551FE6">
        <w:tc>
          <w:tcPr>
            <w:tcW w:w="1808" w:type="dxa"/>
            <w:shd w:val="clear" w:color="auto" w:fill="A6A6A6" w:themeFill="background1" w:themeFillShade="A6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Name</w:t>
            </w:r>
          </w:p>
        </w:tc>
        <w:tc>
          <w:tcPr>
            <w:tcW w:w="1808" w:type="dxa"/>
            <w:shd w:val="clear" w:color="auto" w:fill="A6A6A6" w:themeFill="background1" w:themeFillShade="A6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Vorname</w:t>
            </w:r>
          </w:p>
        </w:tc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Abteilung</w:t>
            </w:r>
          </w:p>
        </w:tc>
        <w:tc>
          <w:tcPr>
            <w:tcW w:w="1808" w:type="dxa"/>
            <w:shd w:val="clear" w:color="auto" w:fill="A6A6A6" w:themeFill="background1" w:themeFillShade="A6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Durchwahl</w:t>
            </w:r>
          </w:p>
        </w:tc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b/>
              </w:rPr>
            </w:pPr>
            <w:r w:rsidRPr="00316B74">
              <w:rPr>
                <w:b/>
              </w:rPr>
              <w:t>Parkplatz</w:t>
            </w:r>
          </w:p>
        </w:tc>
      </w:tr>
      <w:tr w:rsidR="00551FE6" w:rsidRPr="00316B74" w:rsidTr="00551FE6"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proofErr w:type="spellStart"/>
            <w:r w:rsidRPr="00316B74">
              <w:rPr>
                <w:lang w:val="en-GB"/>
              </w:rPr>
              <w:t>Brehme</w:t>
            </w:r>
            <w:bookmarkStart w:id="0" w:name="_GoBack"/>
            <w:bookmarkEnd w:id="0"/>
            <w:proofErr w:type="spellEnd"/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Lilo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IT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452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1</w:t>
            </w:r>
            <w:r w:rsidRPr="00316B74">
              <w:rPr>
                <w:lang w:val="en-GB"/>
              </w:rPr>
              <w:t>0</w:t>
            </w:r>
          </w:p>
        </w:tc>
      </w:tr>
      <w:tr w:rsidR="00551FE6" w:rsidRPr="00316B74" w:rsidTr="00551FE6"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Kissel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Marion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Personal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610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5</w:t>
            </w:r>
          </w:p>
        </w:tc>
      </w:tr>
      <w:tr w:rsidR="00551FE6" w:rsidRPr="00316B74" w:rsidTr="00551FE6"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Schubert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Alberto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IT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450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48</w:t>
            </w:r>
          </w:p>
        </w:tc>
      </w:tr>
      <w:tr w:rsidR="00551FE6" w:rsidRPr="00316B74" w:rsidTr="00551FE6"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Schubert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Hans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Fuhrpark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315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52</w:t>
            </w:r>
          </w:p>
        </w:tc>
      </w:tr>
      <w:tr w:rsidR="00551FE6" w:rsidRPr="00316B74" w:rsidTr="00551FE6"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Schwan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Jonas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Marketing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124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  <w:rPr>
                <w:lang w:val="en-GB"/>
              </w:rPr>
            </w:pPr>
            <w:r w:rsidRPr="00316B74">
              <w:rPr>
                <w:lang w:val="en-GB"/>
              </w:rPr>
              <w:t>15</w:t>
            </w:r>
          </w:p>
        </w:tc>
      </w:tr>
      <w:tr w:rsidR="00551FE6" w:rsidRPr="00316B74" w:rsidTr="00551FE6"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Weinbach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Elke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Marketing</w:t>
            </w:r>
          </w:p>
        </w:tc>
        <w:tc>
          <w:tcPr>
            <w:tcW w:w="1808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122</w:t>
            </w:r>
          </w:p>
        </w:tc>
        <w:tc>
          <w:tcPr>
            <w:tcW w:w="1809" w:type="dxa"/>
            <w:vAlign w:val="center"/>
          </w:tcPr>
          <w:p w:rsidR="00551FE6" w:rsidRPr="00316B74" w:rsidRDefault="00551FE6" w:rsidP="00551FE6">
            <w:pPr>
              <w:spacing w:after="60"/>
              <w:jc w:val="center"/>
            </w:pPr>
            <w:r w:rsidRPr="00316B74">
              <w:t>3</w:t>
            </w:r>
          </w:p>
        </w:tc>
      </w:tr>
    </w:tbl>
    <w:p w:rsidR="00147D7D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p w:rsidR="00147D7D" w:rsidRPr="0015560F" w:rsidRDefault="00147D7D" w:rsidP="00C36CD7">
      <w:pPr>
        <w:tabs>
          <w:tab w:val="left" w:pos="1134"/>
          <w:tab w:val="center" w:pos="2835"/>
          <w:tab w:val="right" w:pos="4678"/>
          <w:tab w:val="decimal" w:pos="6521"/>
        </w:tabs>
        <w:spacing w:after="60"/>
        <w:rPr>
          <w:lang w:val="en-GB"/>
        </w:rPr>
      </w:pPr>
    </w:p>
    <w:sectPr w:rsidR="00147D7D" w:rsidRPr="001556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BB3"/>
    <w:rsid w:val="000953E5"/>
    <w:rsid w:val="000E7CF7"/>
    <w:rsid w:val="000F2BB3"/>
    <w:rsid w:val="001135A8"/>
    <w:rsid w:val="00147D7D"/>
    <w:rsid w:val="0015560F"/>
    <w:rsid w:val="00171919"/>
    <w:rsid w:val="0023015D"/>
    <w:rsid w:val="0024451E"/>
    <w:rsid w:val="002E7EBE"/>
    <w:rsid w:val="00316B74"/>
    <w:rsid w:val="003E5ACE"/>
    <w:rsid w:val="003F7DAC"/>
    <w:rsid w:val="00446A90"/>
    <w:rsid w:val="0054433E"/>
    <w:rsid w:val="00551FE6"/>
    <w:rsid w:val="00627444"/>
    <w:rsid w:val="00673C74"/>
    <w:rsid w:val="007D52AE"/>
    <w:rsid w:val="007D7DCE"/>
    <w:rsid w:val="00840DF3"/>
    <w:rsid w:val="009C74BF"/>
    <w:rsid w:val="009D3542"/>
    <w:rsid w:val="00AC55A8"/>
    <w:rsid w:val="00C36CD7"/>
    <w:rsid w:val="00ED1850"/>
    <w:rsid w:val="00ED302E"/>
    <w:rsid w:val="00F23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BDD06"/>
  <w15:chartTrackingRefBased/>
  <w15:docId w15:val="{6CF57D65-203C-4D20-A315-E2F80DD2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F2B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eistungen">
    <w:name w:val="Leistungen"/>
    <w:basedOn w:val="Absatz-Standardschriftart"/>
    <w:uiPriority w:val="1"/>
    <w:qFormat/>
    <w:rsid w:val="0024451E"/>
    <w:rPr>
      <w:b/>
      <w:color w:val="FF8021" w:themeColor="accent5"/>
      <w14:shadow w14:blurRad="12700" w14:dist="38100" w14:dir="2700000" w14:sx="100000" w14:sy="100000" w14:kx="0" w14:ky="0" w14:algn="tl">
        <w14:schemeClr w14:val="accent5">
          <w14:lumMod w14:val="60000"/>
          <w14:lumOff w14:val="4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Titel">
    <w:name w:val="Title"/>
    <w:basedOn w:val="Standard"/>
    <w:next w:val="Standard"/>
    <w:link w:val="TitelZchn"/>
    <w:uiPriority w:val="10"/>
    <w:qFormat/>
    <w:rsid w:val="000F2BB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F2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F2BB3"/>
    <w:rPr>
      <w:rFonts w:asciiTheme="majorHAnsi" w:eastAsiaTheme="majorEastAsia" w:hAnsiTheme="majorHAnsi" w:cstheme="majorBidi"/>
      <w:color w:val="31479E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316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 Spieß</dc:creator>
  <cp:keywords/>
  <dc:description/>
  <cp:lastModifiedBy>HERDT-Verlag</cp:lastModifiedBy>
  <cp:revision>2</cp:revision>
  <dcterms:created xsi:type="dcterms:W3CDTF">2019-02-17T08:45:00Z</dcterms:created>
  <dcterms:modified xsi:type="dcterms:W3CDTF">2019-02-17T08:45:00Z</dcterms:modified>
</cp:coreProperties>
</file>